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1AEF" w14:textId="77777777" w:rsidR="003B7D18" w:rsidRPr="004F2837" w:rsidRDefault="003B7D18" w:rsidP="003B7D18">
      <w:pPr>
        <w:jc w:val="center"/>
        <w:rPr>
          <w:b/>
          <w:sz w:val="32"/>
          <w:szCs w:val="32"/>
        </w:rPr>
      </w:pPr>
      <w:r w:rsidRPr="004F2837">
        <w:rPr>
          <w:b/>
          <w:sz w:val="32"/>
          <w:szCs w:val="32"/>
        </w:rPr>
        <w:t>ПРАВИТЕЛЬСТВО ЯРОСЛАВСКОЙ ОБЛАСТИ</w:t>
      </w:r>
    </w:p>
    <w:p w14:paraId="716B1AF0" w14:textId="77777777" w:rsidR="003B7D18" w:rsidRPr="004F2837" w:rsidRDefault="003B7D18" w:rsidP="003B7D18">
      <w:pPr>
        <w:jc w:val="center"/>
        <w:rPr>
          <w:b/>
          <w:sz w:val="32"/>
          <w:szCs w:val="32"/>
        </w:rPr>
      </w:pPr>
    </w:p>
    <w:p w14:paraId="716B1AF1" w14:textId="77777777" w:rsidR="003B7D18" w:rsidRPr="004F2837" w:rsidRDefault="003B7D18" w:rsidP="003B7D18">
      <w:pPr>
        <w:jc w:val="center"/>
        <w:rPr>
          <w:rFonts w:cs="Times New Roman"/>
          <w:szCs w:val="28"/>
        </w:rPr>
      </w:pPr>
      <w:r w:rsidRPr="004F2837">
        <w:rPr>
          <w:b/>
          <w:sz w:val="32"/>
          <w:szCs w:val="32"/>
        </w:rPr>
        <w:t>ПОСТАНОВЛЕНИЕ</w:t>
      </w:r>
    </w:p>
    <w:p w14:paraId="716B1AF2" w14:textId="77777777" w:rsidR="001B6AAD" w:rsidRDefault="001B6AAD" w:rsidP="001B6AAD">
      <w:pPr>
        <w:jc w:val="both"/>
        <w:rPr>
          <w:rFonts w:cs="Times New Roman"/>
          <w:szCs w:val="28"/>
        </w:rPr>
      </w:pPr>
    </w:p>
    <w:p w14:paraId="716B1AF3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716B1AF4" w14:textId="77777777" w:rsidR="003B7D18" w:rsidRDefault="003B7D18" w:rsidP="003B7D18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31.05.2017 № 431-п</w:t>
      </w:r>
    </w:p>
    <w:p w14:paraId="716B1AF5" w14:textId="77777777" w:rsidR="003B7D18" w:rsidRDefault="003B7D18" w:rsidP="003B7D18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716B1AF6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716B1AF7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716B1AF8" w14:textId="77777777" w:rsidR="001B6AAD" w:rsidRDefault="00260038" w:rsidP="00DE34BD">
      <w:pPr>
        <w:ind w:right="5527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1919BE">
        <w:rPr>
          <w:rFonts w:cs="Times New Roman"/>
          <w:szCs w:val="28"/>
        </w:rPr>
        <w:t>Об утверждении нормативов потребления электрической энергии в целях содержания общего имущества в многоквартирном доме и внесении  изменений в постановление Правительства области от 31.10.2016 № 1135-п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14:paraId="716B1AF9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716B1AFA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716B1AFB" w14:textId="77777777" w:rsidR="001B6AAD" w:rsidRPr="003F2728" w:rsidRDefault="006E27B1" w:rsidP="00E74DC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</w:t>
      </w:r>
      <w:r w:rsidR="00E74DCC" w:rsidRPr="00944FB8">
        <w:rPr>
          <w:rFonts w:cs="Times New Roman"/>
          <w:szCs w:val="28"/>
        </w:rPr>
        <w:t xml:space="preserve">со </w:t>
      </w:r>
      <w:hyperlink r:id="rId12" w:history="1">
        <w:r w:rsidR="00E74DCC" w:rsidRPr="00944FB8">
          <w:rPr>
            <w:rFonts w:cs="Times New Roman"/>
            <w:szCs w:val="28"/>
          </w:rPr>
          <w:t>статьей 157</w:t>
        </w:r>
      </w:hyperlink>
      <w:r w:rsidR="00E74DCC" w:rsidRPr="00944FB8">
        <w:rPr>
          <w:rFonts w:cs="Times New Roman"/>
          <w:szCs w:val="28"/>
        </w:rPr>
        <w:t xml:space="preserve"> Жилищного кодекса Российской Федерации, </w:t>
      </w:r>
      <w:hyperlink r:id="rId13" w:history="1">
        <w:r w:rsidR="00E74DCC" w:rsidRPr="00944FB8">
          <w:rPr>
            <w:rFonts w:cs="Times New Roman"/>
            <w:szCs w:val="28"/>
          </w:rPr>
          <w:t>постановлением</w:t>
        </w:r>
      </w:hyperlink>
      <w:r w:rsidR="00E74DCC" w:rsidRPr="00944FB8">
        <w:rPr>
          <w:rFonts w:cs="Times New Roman"/>
          <w:szCs w:val="28"/>
        </w:rPr>
        <w:t xml:space="preserve"> Правительства Росс</w:t>
      </w:r>
      <w:r w:rsidR="00E74DCC">
        <w:rPr>
          <w:rFonts w:cs="Times New Roman"/>
          <w:szCs w:val="28"/>
        </w:rPr>
        <w:t xml:space="preserve">ийской Федерации </w:t>
      </w:r>
      <w:r w:rsidR="005B6971">
        <w:rPr>
          <w:rFonts w:cs="Times New Roman"/>
          <w:szCs w:val="28"/>
        </w:rPr>
        <w:t xml:space="preserve">               </w:t>
      </w:r>
      <w:r w:rsidR="00E74DCC">
        <w:rPr>
          <w:rFonts w:cs="Times New Roman"/>
          <w:szCs w:val="28"/>
        </w:rPr>
        <w:t>от 23</w:t>
      </w:r>
      <w:r w:rsidR="00845636">
        <w:rPr>
          <w:rFonts w:cs="Times New Roman"/>
          <w:szCs w:val="28"/>
        </w:rPr>
        <w:t xml:space="preserve"> мая </w:t>
      </w:r>
      <w:r w:rsidR="00E74DCC">
        <w:rPr>
          <w:rFonts w:cs="Times New Roman"/>
          <w:szCs w:val="28"/>
        </w:rPr>
        <w:t>2006</w:t>
      </w:r>
      <w:r w:rsidR="00845636">
        <w:rPr>
          <w:rFonts w:cs="Times New Roman"/>
          <w:szCs w:val="28"/>
        </w:rPr>
        <w:t xml:space="preserve"> г.</w:t>
      </w:r>
      <w:r w:rsidR="00E74DCC">
        <w:rPr>
          <w:rFonts w:cs="Times New Roman"/>
          <w:szCs w:val="28"/>
        </w:rPr>
        <w:t xml:space="preserve"> № 306 «</w:t>
      </w:r>
      <w:r w:rsidR="00E74DCC" w:rsidRPr="00944FB8">
        <w:rPr>
          <w:rFonts w:cs="Times New Roman"/>
          <w:szCs w:val="28"/>
        </w:rPr>
        <w:t xml:space="preserve"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</w:t>
      </w:r>
      <w:r w:rsidR="00C9539F">
        <w:rPr>
          <w:rFonts w:cs="Times New Roman"/>
          <w:szCs w:val="28"/>
        </w:rPr>
        <w:t xml:space="preserve">                      </w:t>
      </w:r>
      <w:r w:rsidR="00E74DCC" w:rsidRPr="00944FB8">
        <w:rPr>
          <w:rFonts w:cs="Times New Roman"/>
          <w:szCs w:val="28"/>
        </w:rPr>
        <w:t>в многоквартирном дом</w:t>
      </w:r>
      <w:r w:rsidR="00E74DCC">
        <w:rPr>
          <w:rFonts w:cs="Times New Roman"/>
          <w:szCs w:val="28"/>
        </w:rPr>
        <w:t>е»,</w:t>
      </w:r>
      <w:r w:rsidR="00E74DCC" w:rsidRPr="00944FB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пунктом 2 постановления Правительства Российской Федерации от 26 декабря 2016 г</w:t>
      </w:r>
      <w:r w:rsidR="00845636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№ 1498 «О вопросах предоставления коммунальных услуг и содержания общего имущества </w:t>
      </w:r>
      <w:r w:rsidR="00C9539F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>в многоквартирном доме»</w:t>
      </w:r>
      <w:r w:rsidR="001B6AAD">
        <w:rPr>
          <w:rFonts w:cs="Times New Roman"/>
          <w:szCs w:val="28"/>
        </w:rPr>
        <w:t xml:space="preserve"> </w:t>
      </w:r>
    </w:p>
    <w:p w14:paraId="716B1AFC" w14:textId="77777777" w:rsidR="001B6AAD" w:rsidRPr="00A61019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14:paraId="716B1AFD" w14:textId="77777777" w:rsidR="001919BE" w:rsidRDefault="006E27B1" w:rsidP="00C9539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1919BE">
        <w:rPr>
          <w:rFonts w:cs="Times New Roman"/>
          <w:szCs w:val="28"/>
        </w:rPr>
        <w:t>Утвердить нормативы потребления электрической энергии в целях содержания общего имущества в многоквартирном доме (прилагаются).</w:t>
      </w:r>
    </w:p>
    <w:p w14:paraId="716B1AFE" w14:textId="77777777" w:rsidR="00B059FC" w:rsidRDefault="00AA41F6" w:rsidP="00B059F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B059FC">
        <w:rPr>
          <w:rFonts w:cs="Times New Roman"/>
          <w:szCs w:val="28"/>
        </w:rPr>
        <w:t>Внести в постановление Правительства области от 31.10.2016</w:t>
      </w:r>
      <w:r w:rsidR="00E9253D">
        <w:rPr>
          <w:rFonts w:cs="Times New Roman"/>
          <w:szCs w:val="28"/>
        </w:rPr>
        <w:t xml:space="preserve">          </w:t>
      </w:r>
      <w:r w:rsidR="00B059FC">
        <w:rPr>
          <w:rFonts w:cs="Times New Roman"/>
          <w:szCs w:val="28"/>
        </w:rPr>
        <w:t xml:space="preserve"> № 1135-п «</w:t>
      </w:r>
      <w:r w:rsidR="00B059FC" w:rsidRPr="00B059FC">
        <w:rPr>
          <w:rFonts w:cs="Times New Roman"/>
          <w:szCs w:val="28"/>
        </w:rPr>
        <w:t>О нормативах потребления коммунальных услуг по отоплению, водоснабжению и водоотведению и признании утратившими силу отдельных постановлений Правительства области</w:t>
      </w:r>
      <w:r w:rsidR="00B059FC">
        <w:rPr>
          <w:rFonts w:cs="Times New Roman"/>
          <w:szCs w:val="28"/>
        </w:rPr>
        <w:t>» следующие изменения:</w:t>
      </w:r>
    </w:p>
    <w:p w14:paraId="716B1AFF" w14:textId="77777777" w:rsidR="001919BE" w:rsidRDefault="00C00055" w:rsidP="00B059F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9547B">
        <w:rPr>
          <w:rFonts w:cs="Times New Roman"/>
          <w:szCs w:val="28"/>
        </w:rPr>
        <w:t xml:space="preserve">.1. </w:t>
      </w:r>
      <w:r w:rsidR="001919BE">
        <w:rPr>
          <w:rFonts w:cs="Times New Roman"/>
          <w:szCs w:val="28"/>
        </w:rPr>
        <w:t>Преамбулу изложить в следующей редакции:</w:t>
      </w:r>
    </w:p>
    <w:p w14:paraId="716B1B00" w14:textId="77777777" w:rsidR="001919BE" w:rsidRPr="001919BE" w:rsidRDefault="001919BE" w:rsidP="0084055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«В соответствии со статьей 157 Жилищного кодекса Российской Федерации, постановлени</w:t>
      </w:r>
      <w:r w:rsidR="0084055A">
        <w:rPr>
          <w:rFonts w:cs="Times New Roman"/>
          <w:szCs w:val="28"/>
        </w:rPr>
        <w:t>ями</w:t>
      </w:r>
      <w:r>
        <w:rPr>
          <w:rFonts w:cs="Times New Roman"/>
          <w:szCs w:val="28"/>
        </w:rPr>
        <w:t xml:space="preserve"> Правительства Российской Федерации </w:t>
      </w:r>
      <w:r w:rsidR="0084055A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>от</w:t>
      </w:r>
      <w:r w:rsidR="0084055A">
        <w:rPr>
          <w:rFonts w:cs="Times New Roman"/>
          <w:szCs w:val="28"/>
        </w:rPr>
        <w:t xml:space="preserve"> 23 мая 2006 г.</w:t>
      </w:r>
      <w:r>
        <w:rPr>
          <w:rFonts w:cs="Times New Roman"/>
          <w:szCs w:val="28"/>
        </w:rPr>
        <w:t xml:space="preserve"> № 306 </w:t>
      </w:r>
      <w:r w:rsidR="0084055A" w:rsidRPr="0084055A">
        <w:rPr>
          <w:rStyle w:val="itemtext1"/>
          <w:rFonts w:ascii="Times New Roman" w:hAnsi="Times New Roman" w:cs="Times New Roman"/>
          <w:sz w:val="28"/>
          <w:szCs w:val="28"/>
        </w:rPr>
        <w:t>"</w:t>
      </w:r>
      <w:r w:rsidRPr="001919BE">
        <w:rPr>
          <w:rFonts w:cs="Times New Roman"/>
          <w:szCs w:val="28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</w:t>
      </w:r>
      <w:r>
        <w:rPr>
          <w:rFonts w:cs="Times New Roman"/>
          <w:szCs w:val="28"/>
        </w:rPr>
        <w:t>мущества в многоквартирном доме</w:t>
      </w:r>
      <w:r w:rsidR="0084055A" w:rsidRPr="0084055A">
        <w:rPr>
          <w:rStyle w:val="itemtext1"/>
          <w:rFonts w:ascii="Times New Roman" w:hAnsi="Times New Roman" w:cs="Times New Roman"/>
          <w:sz w:val="28"/>
          <w:szCs w:val="28"/>
        </w:rPr>
        <w:t>"</w:t>
      </w:r>
      <w:r w:rsidR="0084055A">
        <w:rPr>
          <w:rFonts w:cs="Times New Roman"/>
          <w:szCs w:val="28"/>
        </w:rPr>
        <w:t xml:space="preserve">, от 17 декабря 2014 г. № 1380 </w:t>
      </w:r>
      <w:r w:rsidR="0084055A" w:rsidRPr="0084055A">
        <w:rPr>
          <w:rStyle w:val="itemtext1"/>
          <w:rFonts w:ascii="Times New Roman" w:hAnsi="Times New Roman" w:cs="Times New Roman"/>
          <w:sz w:val="28"/>
          <w:szCs w:val="28"/>
        </w:rPr>
        <w:t>"</w:t>
      </w:r>
      <w:r w:rsidR="0084055A">
        <w:rPr>
          <w:rFonts w:cs="Times New Roman"/>
          <w:szCs w:val="28"/>
        </w:rPr>
        <w:t>О вопросах установления и определения нормативов потребления коммунальных услуг</w:t>
      </w:r>
      <w:r w:rsidR="0084055A" w:rsidRPr="0084055A">
        <w:rPr>
          <w:rStyle w:val="itemtext1"/>
          <w:rFonts w:ascii="Times New Roman" w:hAnsi="Times New Roman" w:cs="Times New Roman"/>
          <w:sz w:val="28"/>
          <w:szCs w:val="28"/>
        </w:rPr>
        <w:t>"</w:t>
      </w:r>
      <w:r w:rsidR="0084055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14:paraId="716B1B01" w14:textId="77777777" w:rsidR="00B059FC" w:rsidRDefault="001919BE" w:rsidP="00B059F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2.2. </w:t>
      </w:r>
      <w:r w:rsidR="0059547B">
        <w:rPr>
          <w:rFonts w:cs="Times New Roman"/>
          <w:szCs w:val="28"/>
        </w:rPr>
        <w:t>П</w:t>
      </w:r>
      <w:r w:rsidR="00C00055">
        <w:rPr>
          <w:rFonts w:cs="Times New Roman"/>
          <w:szCs w:val="28"/>
        </w:rPr>
        <w:t>одп</w:t>
      </w:r>
      <w:r w:rsidR="0059547B">
        <w:rPr>
          <w:rFonts w:cs="Times New Roman"/>
          <w:szCs w:val="28"/>
        </w:rPr>
        <w:t xml:space="preserve">ункт 2.3 </w:t>
      </w:r>
      <w:r w:rsidR="00C00055">
        <w:rPr>
          <w:rFonts w:cs="Times New Roman"/>
          <w:szCs w:val="28"/>
        </w:rPr>
        <w:t xml:space="preserve">пункта 2 </w:t>
      </w:r>
      <w:r w:rsidR="0059547B">
        <w:rPr>
          <w:rFonts w:cs="Times New Roman"/>
          <w:szCs w:val="28"/>
        </w:rPr>
        <w:t>изложить в следующей редакции:</w:t>
      </w:r>
    </w:p>
    <w:p w14:paraId="716B1B02" w14:textId="77777777" w:rsidR="0059547B" w:rsidRDefault="0059547B" w:rsidP="00B059F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«2.3. Нормативы потребления холодной воды, горячей воды, отведения сточных вод в целях содержания общего имущества в многоквартирном доме (прилагаются).».</w:t>
      </w:r>
    </w:p>
    <w:p w14:paraId="716B1B03" w14:textId="77777777" w:rsidR="0059547B" w:rsidRDefault="00C00055" w:rsidP="00B059F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9547B">
        <w:rPr>
          <w:rFonts w:cs="Times New Roman"/>
          <w:szCs w:val="28"/>
        </w:rPr>
        <w:t>.</w:t>
      </w:r>
      <w:r w:rsidR="001919BE">
        <w:rPr>
          <w:rFonts w:cs="Times New Roman"/>
          <w:szCs w:val="28"/>
        </w:rPr>
        <w:t>3</w:t>
      </w:r>
      <w:r w:rsidR="0059547B">
        <w:rPr>
          <w:rFonts w:cs="Times New Roman"/>
          <w:szCs w:val="28"/>
        </w:rPr>
        <w:t>. В п</w:t>
      </w:r>
      <w:r>
        <w:rPr>
          <w:rFonts w:cs="Times New Roman"/>
          <w:szCs w:val="28"/>
        </w:rPr>
        <w:t>одп</w:t>
      </w:r>
      <w:r w:rsidR="0059547B">
        <w:rPr>
          <w:rFonts w:cs="Times New Roman"/>
          <w:szCs w:val="28"/>
        </w:rPr>
        <w:t xml:space="preserve">ункте 3.1 </w:t>
      </w:r>
      <w:r>
        <w:rPr>
          <w:rFonts w:cs="Times New Roman"/>
          <w:szCs w:val="28"/>
        </w:rPr>
        <w:t xml:space="preserve">пункта 3 </w:t>
      </w:r>
      <w:r w:rsidR="0059547B">
        <w:rPr>
          <w:rFonts w:cs="Times New Roman"/>
          <w:szCs w:val="28"/>
        </w:rPr>
        <w:t xml:space="preserve">слова «с 01.11.2016» заменить словами </w:t>
      </w:r>
      <w:r>
        <w:rPr>
          <w:rFonts w:cs="Times New Roman"/>
          <w:szCs w:val="28"/>
        </w:rPr>
        <w:t xml:space="preserve">   </w:t>
      </w:r>
      <w:r w:rsidR="0059547B">
        <w:rPr>
          <w:rFonts w:cs="Times New Roman"/>
          <w:szCs w:val="28"/>
        </w:rPr>
        <w:t>«с 01.06.2017».</w:t>
      </w:r>
    </w:p>
    <w:p w14:paraId="716B1B04" w14:textId="77777777" w:rsidR="0059547B" w:rsidRDefault="00C00055" w:rsidP="00B059F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9547B">
        <w:rPr>
          <w:rFonts w:cs="Times New Roman"/>
          <w:szCs w:val="28"/>
        </w:rPr>
        <w:t>.</w:t>
      </w:r>
      <w:r w:rsidR="001919BE">
        <w:rPr>
          <w:rFonts w:cs="Times New Roman"/>
          <w:szCs w:val="28"/>
        </w:rPr>
        <w:t>4</w:t>
      </w:r>
      <w:r w:rsidR="0059547B">
        <w:rPr>
          <w:rFonts w:cs="Times New Roman"/>
          <w:szCs w:val="28"/>
        </w:rPr>
        <w:t xml:space="preserve">. </w:t>
      </w:r>
      <w:r w:rsidR="00EC58A8">
        <w:rPr>
          <w:rFonts w:cs="Times New Roman"/>
          <w:szCs w:val="28"/>
        </w:rPr>
        <w:t>Нормативы потребления коммунальных услуг по холодному (горячему) водоснабжению на общедомовые нужды, утвержденные пост</w:t>
      </w:r>
      <w:r>
        <w:rPr>
          <w:rFonts w:cs="Times New Roman"/>
          <w:szCs w:val="28"/>
        </w:rPr>
        <w:t>ановлением, изложить в новой</w:t>
      </w:r>
      <w:r w:rsidR="00EC58A8">
        <w:rPr>
          <w:rFonts w:cs="Times New Roman"/>
          <w:szCs w:val="28"/>
        </w:rPr>
        <w:t xml:space="preserve"> редакции</w:t>
      </w:r>
      <w:r>
        <w:rPr>
          <w:rFonts w:cs="Times New Roman"/>
          <w:szCs w:val="28"/>
        </w:rPr>
        <w:t xml:space="preserve"> (прилагаются).</w:t>
      </w:r>
    </w:p>
    <w:p w14:paraId="716B1B05" w14:textId="77777777" w:rsidR="00C00055" w:rsidRDefault="00C00055" w:rsidP="00C000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Постановление вступает в силу с 01 июня 2017 года.</w:t>
      </w:r>
    </w:p>
    <w:p w14:paraId="716B1B06" w14:textId="77777777" w:rsidR="00C00055" w:rsidRDefault="00C00055" w:rsidP="00C00055">
      <w:pPr>
        <w:ind w:firstLine="0"/>
        <w:jc w:val="both"/>
        <w:rPr>
          <w:rFonts w:cs="Times New Roman"/>
          <w:szCs w:val="28"/>
        </w:rPr>
      </w:pPr>
    </w:p>
    <w:p w14:paraId="716B1B07" w14:textId="77777777" w:rsidR="00C00055" w:rsidRDefault="00C00055" w:rsidP="00C00055">
      <w:pPr>
        <w:jc w:val="both"/>
        <w:rPr>
          <w:rFonts w:cs="Times New Roman"/>
          <w:szCs w:val="28"/>
        </w:rPr>
      </w:pPr>
    </w:p>
    <w:p w14:paraId="716B1B08" w14:textId="77777777" w:rsidR="00C00055" w:rsidRDefault="00C00055" w:rsidP="00C00055">
      <w:pPr>
        <w:jc w:val="both"/>
        <w:rPr>
          <w:rFonts w:cs="Times New Roman"/>
          <w:szCs w:val="28"/>
        </w:rPr>
      </w:pPr>
    </w:p>
    <w:p w14:paraId="716B1B09" w14:textId="77777777" w:rsidR="00C00055" w:rsidRPr="00F82D65" w:rsidRDefault="00C00055" w:rsidP="00C00055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</w:p>
    <w:p w14:paraId="716B1B0A" w14:textId="77777777" w:rsidR="002C199B" w:rsidRDefault="00C00055" w:rsidP="0055221B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 w:rsidRPr="00470773">
        <w:rPr>
          <w:rFonts w:cs="Times New Roman"/>
          <w:szCs w:val="28"/>
        </w:rPr>
        <w:t>Правительства области</w:t>
      </w:r>
      <w:r>
        <w:rPr>
          <w:rFonts w:cs="Times New Roman"/>
          <w:szCs w:val="28"/>
        </w:rPr>
        <w:tab/>
        <w:t>Д.А. Степаненко</w:t>
      </w:r>
      <w:r w:rsidR="002C199B">
        <w:rPr>
          <w:rFonts w:cs="Times New Roman"/>
          <w:szCs w:val="28"/>
        </w:rPr>
        <w:br/>
      </w:r>
    </w:p>
    <w:p w14:paraId="716B1B0B" w14:textId="77777777" w:rsidR="002C199B" w:rsidRDefault="002C199B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716B1B0C" w14:textId="77777777" w:rsidR="002C199B" w:rsidRPr="00C8317F" w:rsidRDefault="002C199B" w:rsidP="002C199B">
      <w:pPr>
        <w:ind w:left="5663" w:firstLine="14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УТВЕРЖДЕНЫ</w:t>
      </w:r>
    </w:p>
    <w:p w14:paraId="716B1B0D" w14:textId="77777777" w:rsidR="002C199B" w:rsidRDefault="002C199B" w:rsidP="002C199B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14:paraId="716B1B0E" w14:textId="77777777" w:rsidR="002C199B" w:rsidRDefault="002C199B" w:rsidP="002C199B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области</w:t>
      </w:r>
      <w:r>
        <w:rPr>
          <w:rFonts w:cs="Times New Roman"/>
          <w:szCs w:val="28"/>
        </w:rPr>
        <w:br/>
      </w:r>
      <w:r w:rsidRPr="00AA11C7">
        <w:rPr>
          <w:rFonts w:cs="Times New Roman"/>
          <w:szCs w:val="28"/>
        </w:rPr>
        <w:t>от 31.05.2017 № 431-п</w:t>
      </w:r>
    </w:p>
    <w:p w14:paraId="716B1B0F" w14:textId="77777777" w:rsidR="002C199B" w:rsidRPr="0063263D" w:rsidRDefault="002C199B" w:rsidP="002C199B">
      <w:pPr>
        <w:ind w:firstLine="0"/>
        <w:rPr>
          <w:rFonts w:cs="Times New Roman"/>
          <w:sz w:val="24"/>
          <w:szCs w:val="28"/>
        </w:rPr>
      </w:pPr>
    </w:p>
    <w:p w14:paraId="716B1B10" w14:textId="77777777" w:rsidR="002C199B" w:rsidRPr="0063263D" w:rsidRDefault="002C199B" w:rsidP="002C199B">
      <w:pPr>
        <w:ind w:firstLine="0"/>
        <w:rPr>
          <w:rFonts w:cs="Times New Roman"/>
          <w:sz w:val="24"/>
          <w:szCs w:val="28"/>
        </w:rPr>
      </w:pPr>
    </w:p>
    <w:p w14:paraId="716B1B11" w14:textId="77777777" w:rsidR="002C199B" w:rsidRPr="00BC29DF" w:rsidRDefault="002C199B" w:rsidP="002C199B">
      <w:pPr>
        <w:ind w:firstLine="0"/>
        <w:jc w:val="center"/>
        <w:rPr>
          <w:rFonts w:cs="Times New Roman"/>
          <w:b/>
          <w:szCs w:val="28"/>
        </w:rPr>
      </w:pPr>
      <w:r w:rsidRPr="00BC29DF">
        <w:rPr>
          <w:rFonts w:cs="Times New Roman"/>
          <w:b/>
          <w:szCs w:val="28"/>
        </w:rPr>
        <w:t>НОРМАТИВЫ</w:t>
      </w:r>
    </w:p>
    <w:p w14:paraId="716B1B12" w14:textId="77777777" w:rsidR="002C199B" w:rsidRDefault="002C199B" w:rsidP="002C199B">
      <w:pPr>
        <w:ind w:firstLine="0"/>
        <w:jc w:val="center"/>
        <w:rPr>
          <w:rFonts w:cs="Times New Roman"/>
          <w:b/>
          <w:szCs w:val="28"/>
        </w:rPr>
      </w:pPr>
      <w:r w:rsidRPr="00BC29DF">
        <w:rPr>
          <w:rFonts w:cs="Times New Roman"/>
          <w:b/>
          <w:szCs w:val="28"/>
        </w:rPr>
        <w:t xml:space="preserve">потребления электрической энергии </w:t>
      </w:r>
    </w:p>
    <w:p w14:paraId="716B1B13" w14:textId="77777777" w:rsidR="002C199B" w:rsidRPr="00BC29DF" w:rsidRDefault="002C199B" w:rsidP="002C199B">
      <w:pPr>
        <w:ind w:firstLine="0"/>
        <w:jc w:val="center"/>
        <w:rPr>
          <w:rFonts w:cs="Times New Roman"/>
          <w:b/>
          <w:szCs w:val="28"/>
        </w:rPr>
      </w:pPr>
      <w:r w:rsidRPr="00BC29DF">
        <w:rPr>
          <w:rFonts w:cs="Times New Roman"/>
          <w:b/>
          <w:szCs w:val="28"/>
        </w:rPr>
        <w:t>в целях содержания общего имущества в многоквартирном доме</w:t>
      </w:r>
    </w:p>
    <w:p w14:paraId="716B1B14" w14:textId="77777777" w:rsidR="002C199B" w:rsidRDefault="002C199B" w:rsidP="002C199B">
      <w:pPr>
        <w:ind w:firstLine="0"/>
        <w:jc w:val="both"/>
        <w:rPr>
          <w:rFonts w:cs="Times New Roman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8"/>
        <w:gridCol w:w="3620"/>
        <w:gridCol w:w="3176"/>
        <w:gridCol w:w="1907"/>
      </w:tblGrid>
      <w:tr w:rsidR="002C199B" w14:paraId="716B1B1B" w14:textId="77777777" w:rsidTr="002C199B">
        <w:tc>
          <w:tcPr>
            <w:tcW w:w="454" w:type="pct"/>
          </w:tcPr>
          <w:p w14:paraId="716B1B15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14:paraId="716B1B16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1891" w:type="pct"/>
          </w:tcPr>
          <w:p w14:paraId="716B1B17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Категория многоквартирных домов</w:t>
            </w:r>
          </w:p>
        </w:tc>
        <w:tc>
          <w:tcPr>
            <w:tcW w:w="1659" w:type="pct"/>
          </w:tcPr>
          <w:p w14:paraId="716B1B18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Единица </w:t>
            </w:r>
          </w:p>
          <w:p w14:paraId="716B1B19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измерения*</w:t>
            </w:r>
          </w:p>
        </w:tc>
        <w:tc>
          <w:tcPr>
            <w:tcW w:w="996" w:type="pct"/>
          </w:tcPr>
          <w:p w14:paraId="716B1B1A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Норматив потребления</w:t>
            </w:r>
          </w:p>
        </w:tc>
      </w:tr>
    </w:tbl>
    <w:p w14:paraId="716B1B1C" w14:textId="77777777" w:rsidR="002C199B" w:rsidRPr="001969AE" w:rsidRDefault="002C199B" w:rsidP="002C199B">
      <w:pPr>
        <w:rPr>
          <w:sz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8"/>
        <w:gridCol w:w="3620"/>
        <w:gridCol w:w="3176"/>
        <w:gridCol w:w="1907"/>
      </w:tblGrid>
      <w:tr w:rsidR="002C199B" w14:paraId="716B1B21" w14:textId="77777777" w:rsidTr="002C199B">
        <w:trPr>
          <w:tblHeader/>
        </w:trPr>
        <w:tc>
          <w:tcPr>
            <w:tcW w:w="454" w:type="pct"/>
          </w:tcPr>
          <w:p w14:paraId="716B1B1D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891" w:type="pct"/>
          </w:tcPr>
          <w:p w14:paraId="716B1B1E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59" w:type="pct"/>
          </w:tcPr>
          <w:p w14:paraId="716B1B1F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96" w:type="pct"/>
          </w:tcPr>
          <w:p w14:paraId="716B1B20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2C199B" w14:paraId="716B1B23" w14:textId="77777777" w:rsidTr="002C199B">
        <w:tc>
          <w:tcPr>
            <w:tcW w:w="5000" w:type="pct"/>
            <w:gridSpan w:val="4"/>
          </w:tcPr>
          <w:p w14:paraId="716B1B22" w14:textId="77777777" w:rsidR="002C199B" w:rsidRPr="00811972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r w:rsidRPr="00811972">
              <w:rPr>
                <w:rFonts w:cs="Times New Roman"/>
                <w:szCs w:val="28"/>
              </w:rPr>
              <w:t>Многоквартирные дома, не оборудованные лифтами</w:t>
            </w:r>
          </w:p>
        </w:tc>
      </w:tr>
      <w:tr w:rsidR="002C199B" w14:paraId="716B1B28" w14:textId="77777777" w:rsidTr="002C199B">
        <w:tc>
          <w:tcPr>
            <w:tcW w:w="454" w:type="pct"/>
          </w:tcPr>
          <w:p w14:paraId="716B1B24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1.1.</w:t>
            </w:r>
          </w:p>
        </w:tc>
        <w:tc>
          <w:tcPr>
            <w:tcW w:w="1891" w:type="pct"/>
          </w:tcPr>
          <w:p w14:paraId="716B1B25" w14:textId="77777777" w:rsidR="002C199B" w:rsidRDefault="002C199B" w:rsidP="005A0473">
            <w:pPr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осветительными установками</w:t>
            </w:r>
          </w:p>
        </w:tc>
        <w:tc>
          <w:tcPr>
            <w:tcW w:w="1659" w:type="pct"/>
          </w:tcPr>
          <w:p w14:paraId="716B1B26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27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0,646</w:t>
            </w:r>
          </w:p>
        </w:tc>
      </w:tr>
      <w:tr w:rsidR="002C199B" w14:paraId="716B1B2D" w14:textId="77777777" w:rsidTr="002C199B">
        <w:tc>
          <w:tcPr>
            <w:tcW w:w="454" w:type="pct"/>
          </w:tcPr>
          <w:p w14:paraId="716B1B29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1.2.</w:t>
            </w:r>
          </w:p>
        </w:tc>
        <w:tc>
          <w:tcPr>
            <w:tcW w:w="1891" w:type="pct"/>
          </w:tcPr>
          <w:p w14:paraId="716B1B2A" w14:textId="77777777" w:rsidR="002C199B" w:rsidRPr="002B127F" w:rsidRDefault="002C199B" w:rsidP="005A0473">
            <w:pPr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осветительными установками, дверными запирающими устройствами, усилителями телеантенн коллективного пользования</w:t>
            </w:r>
          </w:p>
        </w:tc>
        <w:tc>
          <w:tcPr>
            <w:tcW w:w="1659" w:type="pct"/>
          </w:tcPr>
          <w:p w14:paraId="716B1B2B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2C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0,680</w:t>
            </w:r>
          </w:p>
        </w:tc>
      </w:tr>
      <w:tr w:rsidR="002C199B" w14:paraId="716B1B32" w14:textId="77777777" w:rsidTr="002C199B">
        <w:tc>
          <w:tcPr>
            <w:tcW w:w="454" w:type="pct"/>
          </w:tcPr>
          <w:p w14:paraId="716B1B2E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</w:t>
            </w:r>
          </w:p>
        </w:tc>
        <w:tc>
          <w:tcPr>
            <w:tcW w:w="1891" w:type="pct"/>
          </w:tcPr>
          <w:p w14:paraId="716B1B2F" w14:textId="77777777" w:rsidR="002C199B" w:rsidRPr="002B127F" w:rsidRDefault="002C199B" w:rsidP="005A0473">
            <w:pPr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осветительными установками, дверными запирающими устройствами, усилителями телеантенн коллективного пользования, насосным оборудованием холодного и (или) горячего водоснабжения</w:t>
            </w:r>
          </w:p>
        </w:tc>
        <w:tc>
          <w:tcPr>
            <w:tcW w:w="1659" w:type="pct"/>
          </w:tcPr>
          <w:p w14:paraId="716B1B30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31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1,018</w:t>
            </w:r>
          </w:p>
        </w:tc>
      </w:tr>
      <w:tr w:rsidR="002C199B" w14:paraId="716B1B37" w14:textId="77777777" w:rsidTr="002C199B">
        <w:tc>
          <w:tcPr>
            <w:tcW w:w="454" w:type="pct"/>
          </w:tcPr>
          <w:p w14:paraId="716B1B33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1.4.</w:t>
            </w:r>
          </w:p>
        </w:tc>
        <w:tc>
          <w:tcPr>
            <w:tcW w:w="1891" w:type="pct"/>
          </w:tcPr>
          <w:p w14:paraId="716B1B34" w14:textId="77777777" w:rsidR="002C199B" w:rsidRPr="002B127F" w:rsidRDefault="002C199B" w:rsidP="005A047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 xml:space="preserve">, оборудованные осветительными установками, дверными запирающими устройствами, усилителями </w:t>
            </w:r>
            <w:r>
              <w:rPr>
                <w:rFonts w:cs="Times New Roman"/>
                <w:szCs w:val="28"/>
              </w:rPr>
              <w:lastRenderedPageBreak/>
              <w:t>телеантенн коллективного пользования, насосным оборудованием системы отопления</w:t>
            </w:r>
          </w:p>
        </w:tc>
        <w:tc>
          <w:tcPr>
            <w:tcW w:w="1659" w:type="pct"/>
          </w:tcPr>
          <w:p w14:paraId="716B1B35" w14:textId="77777777" w:rsidR="002C199B" w:rsidRDefault="002C199B" w:rsidP="005A0473">
            <w:pPr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36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0,775</w:t>
            </w:r>
          </w:p>
        </w:tc>
      </w:tr>
      <w:tr w:rsidR="002C199B" w14:paraId="716B1B3C" w14:textId="77777777" w:rsidTr="002C199B">
        <w:tc>
          <w:tcPr>
            <w:tcW w:w="454" w:type="pct"/>
          </w:tcPr>
          <w:p w14:paraId="716B1B38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1.5.</w:t>
            </w:r>
          </w:p>
        </w:tc>
        <w:tc>
          <w:tcPr>
            <w:tcW w:w="1891" w:type="pct"/>
          </w:tcPr>
          <w:p w14:paraId="716B1B39" w14:textId="77777777" w:rsidR="002C199B" w:rsidRPr="002B127F" w:rsidRDefault="002C199B" w:rsidP="005A047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осветительными установками, дверными запирающими устройствами, усилителями телеантенн коллективного пользования, насосным оборудованием холодного и (или) горячего водоснабжения и системы отопления</w:t>
            </w:r>
          </w:p>
        </w:tc>
        <w:tc>
          <w:tcPr>
            <w:tcW w:w="1659" w:type="pct"/>
          </w:tcPr>
          <w:p w14:paraId="716B1B3A" w14:textId="77777777" w:rsidR="002C199B" w:rsidRDefault="002C199B" w:rsidP="005A0473">
            <w:pPr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3B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1,112</w:t>
            </w:r>
          </w:p>
        </w:tc>
      </w:tr>
      <w:tr w:rsidR="002C199B" w14:paraId="716B1B41" w14:textId="77777777" w:rsidTr="002C199B">
        <w:tc>
          <w:tcPr>
            <w:tcW w:w="454" w:type="pct"/>
          </w:tcPr>
          <w:p w14:paraId="716B1B3D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1.6.</w:t>
            </w:r>
          </w:p>
        </w:tc>
        <w:tc>
          <w:tcPr>
            <w:tcW w:w="1891" w:type="pct"/>
          </w:tcPr>
          <w:p w14:paraId="716B1B3E" w14:textId="77777777" w:rsidR="002C199B" w:rsidRPr="002B127F" w:rsidRDefault="002C199B" w:rsidP="005A047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E50127">
              <w:rPr>
                <w:rFonts w:cs="Times New Roman"/>
                <w:szCs w:val="28"/>
              </w:rPr>
              <w:t xml:space="preserve">Многоквартирные дома, оборудованные </w:t>
            </w:r>
            <w:r>
              <w:rPr>
                <w:rFonts w:cs="Times New Roman"/>
                <w:szCs w:val="28"/>
              </w:rPr>
              <w:t>осветительными установками, дверными запирающими устройствами, усилителями телеантенн коллективного пользования,</w:t>
            </w:r>
            <w:r w:rsidRPr="00E50127">
              <w:rPr>
                <w:rFonts w:cs="Times New Roman"/>
                <w:szCs w:val="28"/>
              </w:rPr>
              <w:t xml:space="preserve"> электроотопительными и (или) электронагревательными установками для целей горячего водоснабжения, в отопительн</w:t>
            </w:r>
            <w:r>
              <w:rPr>
                <w:rFonts w:cs="Times New Roman"/>
                <w:szCs w:val="28"/>
              </w:rPr>
              <w:t>ый</w:t>
            </w:r>
            <w:r w:rsidRPr="00E50127">
              <w:rPr>
                <w:rFonts w:cs="Times New Roman"/>
                <w:szCs w:val="28"/>
              </w:rPr>
              <w:t xml:space="preserve"> период</w:t>
            </w:r>
          </w:p>
        </w:tc>
        <w:tc>
          <w:tcPr>
            <w:tcW w:w="1659" w:type="pct"/>
          </w:tcPr>
          <w:p w14:paraId="716B1B3F" w14:textId="77777777" w:rsidR="002C199B" w:rsidRDefault="002C199B" w:rsidP="005A0473">
            <w:pPr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40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1,641</w:t>
            </w:r>
          </w:p>
        </w:tc>
      </w:tr>
      <w:tr w:rsidR="002C199B" w14:paraId="716B1B43" w14:textId="77777777" w:rsidTr="002C199B">
        <w:tc>
          <w:tcPr>
            <w:tcW w:w="5000" w:type="pct"/>
            <w:gridSpan w:val="4"/>
          </w:tcPr>
          <w:p w14:paraId="716B1B42" w14:textId="77777777" w:rsidR="002C199B" w:rsidRPr="00811972" w:rsidRDefault="002C199B" w:rsidP="005A0473">
            <w:pPr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11972">
              <w:rPr>
                <w:rFonts w:cs="Times New Roman"/>
                <w:szCs w:val="28"/>
              </w:rPr>
              <w:t>2. Многоквартирные дома, оборудованные лифтами</w:t>
            </w:r>
          </w:p>
        </w:tc>
      </w:tr>
      <w:tr w:rsidR="002C199B" w14:paraId="716B1B48" w14:textId="77777777" w:rsidTr="002C199B">
        <w:tc>
          <w:tcPr>
            <w:tcW w:w="454" w:type="pct"/>
          </w:tcPr>
          <w:p w14:paraId="716B1B44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</w:t>
            </w:r>
          </w:p>
        </w:tc>
        <w:tc>
          <w:tcPr>
            <w:tcW w:w="1891" w:type="pct"/>
          </w:tcPr>
          <w:p w14:paraId="716B1B45" w14:textId="77777777" w:rsidR="002C199B" w:rsidRPr="002B127F" w:rsidRDefault="002C199B" w:rsidP="005A047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лифтами и осветительными установками</w:t>
            </w:r>
          </w:p>
        </w:tc>
        <w:tc>
          <w:tcPr>
            <w:tcW w:w="1659" w:type="pct"/>
          </w:tcPr>
          <w:p w14:paraId="716B1B46" w14:textId="77777777" w:rsidR="002C199B" w:rsidRDefault="002C199B" w:rsidP="005A0473">
            <w:pPr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47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1,010</w:t>
            </w:r>
          </w:p>
        </w:tc>
      </w:tr>
      <w:tr w:rsidR="002C199B" w14:paraId="716B1B4D" w14:textId="77777777" w:rsidTr="002C199B">
        <w:tc>
          <w:tcPr>
            <w:tcW w:w="454" w:type="pct"/>
          </w:tcPr>
          <w:p w14:paraId="716B1B49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</w:t>
            </w:r>
          </w:p>
        </w:tc>
        <w:tc>
          <w:tcPr>
            <w:tcW w:w="1891" w:type="pct"/>
          </w:tcPr>
          <w:p w14:paraId="716B1B4A" w14:textId="77777777" w:rsidR="002C199B" w:rsidRPr="002B127F" w:rsidRDefault="002C199B" w:rsidP="005A0473">
            <w:pPr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 xml:space="preserve">, оборудованные лифтами, осветительными установками, дверными запирающими устройствами, усилителями телеантенн коллективного </w:t>
            </w:r>
            <w:r>
              <w:rPr>
                <w:rFonts w:cs="Times New Roman"/>
                <w:szCs w:val="28"/>
              </w:rPr>
              <w:lastRenderedPageBreak/>
              <w:t>пользования</w:t>
            </w:r>
          </w:p>
        </w:tc>
        <w:tc>
          <w:tcPr>
            <w:tcW w:w="1659" w:type="pct"/>
          </w:tcPr>
          <w:p w14:paraId="716B1B4B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4C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1,021</w:t>
            </w:r>
          </w:p>
        </w:tc>
      </w:tr>
      <w:tr w:rsidR="002C199B" w14:paraId="716B1B52" w14:textId="77777777" w:rsidTr="002C199B">
        <w:tc>
          <w:tcPr>
            <w:tcW w:w="454" w:type="pct"/>
          </w:tcPr>
          <w:p w14:paraId="716B1B4E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2.3.</w:t>
            </w:r>
          </w:p>
        </w:tc>
        <w:tc>
          <w:tcPr>
            <w:tcW w:w="1891" w:type="pct"/>
          </w:tcPr>
          <w:p w14:paraId="716B1B4F" w14:textId="77777777" w:rsidR="002C199B" w:rsidRPr="002B127F" w:rsidRDefault="002C199B" w:rsidP="005A0473">
            <w:pPr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лифтами, осветительными установками, дверными запирающими устройствами, усилителями телеантенн коллективного пользования, системами противопожарного оборудования и дымоудаления</w:t>
            </w:r>
          </w:p>
        </w:tc>
        <w:tc>
          <w:tcPr>
            <w:tcW w:w="1659" w:type="pct"/>
          </w:tcPr>
          <w:p w14:paraId="716B1B50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51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1,036</w:t>
            </w:r>
          </w:p>
        </w:tc>
      </w:tr>
      <w:tr w:rsidR="002C199B" w14:paraId="716B1B57" w14:textId="77777777" w:rsidTr="002C199B">
        <w:tc>
          <w:tcPr>
            <w:tcW w:w="454" w:type="pct"/>
          </w:tcPr>
          <w:p w14:paraId="716B1B53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2.4.</w:t>
            </w:r>
          </w:p>
        </w:tc>
        <w:tc>
          <w:tcPr>
            <w:tcW w:w="1891" w:type="pct"/>
          </w:tcPr>
          <w:p w14:paraId="716B1B54" w14:textId="77777777" w:rsidR="002C199B" w:rsidRPr="002B127F" w:rsidRDefault="002C199B" w:rsidP="005A0473">
            <w:pPr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лифтами, осветительными установками, дверными запирающими устройствами, усилителями телеантенн коллективного пользования, насосным оборудованием холодного и (или) горячего водоснабжения</w:t>
            </w:r>
          </w:p>
        </w:tc>
        <w:tc>
          <w:tcPr>
            <w:tcW w:w="1659" w:type="pct"/>
          </w:tcPr>
          <w:p w14:paraId="716B1B55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56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1,241</w:t>
            </w:r>
          </w:p>
        </w:tc>
      </w:tr>
      <w:tr w:rsidR="002C199B" w14:paraId="716B1B5C" w14:textId="77777777" w:rsidTr="002C199B">
        <w:tc>
          <w:tcPr>
            <w:tcW w:w="454" w:type="pct"/>
          </w:tcPr>
          <w:p w14:paraId="716B1B58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2.5.</w:t>
            </w:r>
          </w:p>
        </w:tc>
        <w:tc>
          <w:tcPr>
            <w:tcW w:w="1891" w:type="pct"/>
          </w:tcPr>
          <w:p w14:paraId="716B1B59" w14:textId="77777777" w:rsidR="002C199B" w:rsidRPr="002B127F" w:rsidRDefault="002C199B" w:rsidP="005A0473">
            <w:pPr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лифтами, осветительными установками, дверными запирающими устройствами, усилителями телеантенн коллективного пользования, системами противопожарного оборудования и дымоудаления, насосным оборудованием холодного и (или) горячего водоснабжения</w:t>
            </w:r>
          </w:p>
        </w:tc>
        <w:tc>
          <w:tcPr>
            <w:tcW w:w="1659" w:type="pct"/>
          </w:tcPr>
          <w:p w14:paraId="716B1B5A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5B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1,256</w:t>
            </w:r>
          </w:p>
        </w:tc>
      </w:tr>
      <w:tr w:rsidR="002C199B" w14:paraId="716B1B61" w14:textId="77777777" w:rsidTr="002C199B">
        <w:tc>
          <w:tcPr>
            <w:tcW w:w="454" w:type="pct"/>
          </w:tcPr>
          <w:p w14:paraId="716B1B5D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2.6.</w:t>
            </w:r>
          </w:p>
        </w:tc>
        <w:tc>
          <w:tcPr>
            <w:tcW w:w="1891" w:type="pct"/>
          </w:tcPr>
          <w:p w14:paraId="716B1B5E" w14:textId="77777777" w:rsidR="002C199B" w:rsidRPr="002B127F" w:rsidRDefault="002C199B" w:rsidP="005A047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 xml:space="preserve">, оборудованные лифтами, осветительными установками, дверными запирающими устройствами, усилителями телеантенн коллективного </w:t>
            </w:r>
            <w:r>
              <w:rPr>
                <w:rFonts w:cs="Times New Roman"/>
                <w:szCs w:val="28"/>
              </w:rPr>
              <w:lastRenderedPageBreak/>
              <w:t>пользования, насосным оборудованием системы отопления</w:t>
            </w:r>
          </w:p>
        </w:tc>
        <w:tc>
          <w:tcPr>
            <w:tcW w:w="1659" w:type="pct"/>
          </w:tcPr>
          <w:p w14:paraId="716B1B5F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60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1,082</w:t>
            </w:r>
          </w:p>
        </w:tc>
      </w:tr>
      <w:tr w:rsidR="002C199B" w14:paraId="716B1B66" w14:textId="77777777" w:rsidTr="002C199B">
        <w:tc>
          <w:tcPr>
            <w:tcW w:w="454" w:type="pct"/>
          </w:tcPr>
          <w:p w14:paraId="716B1B62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2.7.</w:t>
            </w:r>
          </w:p>
        </w:tc>
        <w:tc>
          <w:tcPr>
            <w:tcW w:w="1891" w:type="pct"/>
          </w:tcPr>
          <w:p w14:paraId="716B1B63" w14:textId="77777777" w:rsidR="002C199B" w:rsidRPr="002B127F" w:rsidRDefault="002C199B" w:rsidP="005A047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лифтами, осветительными установками, дверными запирающими устройствами, усилителями телеантенн коллективного пользования, системами противопожарного оборудования и дымоудаления, насосным оборудованием системы отопления</w:t>
            </w:r>
          </w:p>
        </w:tc>
        <w:tc>
          <w:tcPr>
            <w:tcW w:w="1659" w:type="pct"/>
          </w:tcPr>
          <w:p w14:paraId="716B1B64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65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1,097</w:t>
            </w:r>
          </w:p>
        </w:tc>
      </w:tr>
      <w:tr w:rsidR="002C199B" w14:paraId="716B1B6B" w14:textId="77777777" w:rsidTr="002C199B">
        <w:tc>
          <w:tcPr>
            <w:tcW w:w="454" w:type="pct"/>
          </w:tcPr>
          <w:p w14:paraId="716B1B67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2.8.</w:t>
            </w:r>
          </w:p>
        </w:tc>
        <w:tc>
          <w:tcPr>
            <w:tcW w:w="1891" w:type="pct"/>
          </w:tcPr>
          <w:p w14:paraId="716B1B68" w14:textId="77777777" w:rsidR="002C199B" w:rsidRPr="002B127F" w:rsidRDefault="002C199B" w:rsidP="005A047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лифтами, осветительными установками, дверными запирающими устройствами, усилителями телеантенн коллективного пользования, насосным оборудованием холодного и (или) горячего водоснабжения и системы отопления</w:t>
            </w:r>
          </w:p>
        </w:tc>
        <w:tc>
          <w:tcPr>
            <w:tcW w:w="1659" w:type="pct"/>
          </w:tcPr>
          <w:p w14:paraId="716B1B69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6A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1,302</w:t>
            </w:r>
          </w:p>
        </w:tc>
      </w:tr>
      <w:tr w:rsidR="002C199B" w14:paraId="716B1B70" w14:textId="77777777" w:rsidTr="002C199B">
        <w:tc>
          <w:tcPr>
            <w:tcW w:w="454" w:type="pct"/>
          </w:tcPr>
          <w:p w14:paraId="716B1B6C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2.9.</w:t>
            </w:r>
          </w:p>
        </w:tc>
        <w:tc>
          <w:tcPr>
            <w:tcW w:w="1891" w:type="pct"/>
          </w:tcPr>
          <w:p w14:paraId="716B1B6D" w14:textId="77777777" w:rsidR="002C199B" w:rsidRPr="002B127F" w:rsidRDefault="002C199B" w:rsidP="005A0473">
            <w:pPr>
              <w:ind w:firstLine="0"/>
              <w:rPr>
                <w:rFonts w:cs="Times New Roman"/>
                <w:szCs w:val="28"/>
              </w:rPr>
            </w:pPr>
            <w:r w:rsidRPr="002B127F">
              <w:rPr>
                <w:rFonts w:cs="Times New Roman"/>
                <w:szCs w:val="28"/>
              </w:rPr>
              <w:t>Многоквартирные дома</w:t>
            </w:r>
            <w:r>
              <w:rPr>
                <w:rFonts w:cs="Times New Roman"/>
                <w:szCs w:val="28"/>
              </w:rPr>
              <w:t>, оборудованные лифтами, осветительными установками, дверными запирающими устройствами, усилителями телеантенн коллективного пользования, системами противопожарного оборудования и дымоудаления, насосным оборудованием холодного и (или) горячего водоснабжения и системы отопления</w:t>
            </w:r>
          </w:p>
        </w:tc>
        <w:tc>
          <w:tcPr>
            <w:tcW w:w="1659" w:type="pct"/>
          </w:tcPr>
          <w:p w14:paraId="716B1B6E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кВт</w:t>
            </w:r>
            <w:r>
              <w:rPr>
                <w:rFonts w:cs="Times New Roman"/>
                <w:szCs w:val="28"/>
              </w:rPr>
              <w:sym w:font="Symbol" w:char="F0D7"/>
            </w:r>
            <w:r>
              <w:rPr>
                <w:rFonts w:cs="Times New Roman"/>
                <w:szCs w:val="28"/>
              </w:rPr>
              <w:t xml:space="preserve">ч в месяц на кв. метр </w:t>
            </w:r>
            <w:r w:rsidRPr="004E7286">
              <w:rPr>
                <w:rFonts w:cs="Times New Roman"/>
                <w:szCs w:val="28"/>
              </w:rPr>
              <w:t>общей площади помещений, входящих в состав общего имущества в многоквартирном доме</w:t>
            </w:r>
          </w:p>
        </w:tc>
        <w:tc>
          <w:tcPr>
            <w:tcW w:w="996" w:type="pct"/>
          </w:tcPr>
          <w:p w14:paraId="716B1B6F" w14:textId="77777777" w:rsidR="002C199B" w:rsidRDefault="002C199B" w:rsidP="005A047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1,317</w:t>
            </w:r>
          </w:p>
        </w:tc>
      </w:tr>
    </w:tbl>
    <w:p w14:paraId="716B1B71" w14:textId="77777777" w:rsidR="002C199B" w:rsidRDefault="002C199B" w:rsidP="002C199B">
      <w:pPr>
        <w:ind w:firstLine="0"/>
        <w:jc w:val="right"/>
        <w:rPr>
          <w:rFonts w:cs="Times New Roman"/>
          <w:szCs w:val="28"/>
        </w:rPr>
      </w:pPr>
    </w:p>
    <w:p w14:paraId="716B1B72" w14:textId="77777777" w:rsidR="002C199B" w:rsidRDefault="002C199B" w:rsidP="002C199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lastRenderedPageBreak/>
        <w:t xml:space="preserve">* </w:t>
      </w:r>
      <w:r w:rsidRPr="00F851C4">
        <w:rPr>
          <w:rFonts w:cs="Times New Roman"/>
          <w:szCs w:val="28"/>
        </w:rPr>
        <w:t>Общая площадь</w:t>
      </w:r>
      <w:r>
        <w:rPr>
          <w:rFonts w:cs="Times New Roman"/>
          <w:szCs w:val="28"/>
        </w:rPr>
        <w:t xml:space="preserve"> помещений, </w:t>
      </w:r>
      <w:r w:rsidRPr="00164843">
        <w:rPr>
          <w:rFonts w:eastAsiaTheme="minorHAnsi" w:cs="Times New Roman"/>
          <w:szCs w:val="28"/>
        </w:rPr>
        <w:t>входящих в состав общего имущества в многоквартирном доме, определяется к</w:t>
      </w:r>
      <w:r>
        <w:rPr>
          <w:rFonts w:eastAsiaTheme="minorHAnsi" w:cs="Times New Roman"/>
          <w:szCs w:val="28"/>
        </w:rPr>
        <w:t xml:space="preserve">ак </w:t>
      </w:r>
      <w:r w:rsidRPr="00F851C4">
        <w:rPr>
          <w:rFonts w:eastAsiaTheme="minorHAnsi" w:cs="Times New Roman"/>
          <w:szCs w:val="28"/>
        </w:rPr>
        <w:t xml:space="preserve">суммарная площадь помещений, указанных в </w:t>
      </w:r>
      <w:hyperlink r:id="rId14" w:history="1">
        <w:r w:rsidRPr="00F851C4">
          <w:rPr>
            <w:rFonts w:eastAsiaTheme="minorHAnsi" w:cs="Times New Roman"/>
            <w:szCs w:val="28"/>
          </w:rPr>
          <w:t>пунктах 1</w:t>
        </w:r>
      </w:hyperlink>
      <w:r w:rsidRPr="00F851C4">
        <w:rPr>
          <w:rFonts w:eastAsiaTheme="minorHAnsi" w:cs="Times New Roman"/>
          <w:szCs w:val="28"/>
        </w:rPr>
        <w:t xml:space="preserve"> и </w:t>
      </w:r>
      <w:hyperlink r:id="rId15" w:history="1">
        <w:r w:rsidRPr="00F851C4">
          <w:rPr>
            <w:rFonts w:eastAsiaTheme="minorHAnsi" w:cs="Times New Roman"/>
            <w:szCs w:val="28"/>
          </w:rPr>
          <w:t>2 части 1 статьи 36</w:t>
        </w:r>
      </w:hyperlink>
      <w:r w:rsidRPr="00F851C4">
        <w:rPr>
          <w:rFonts w:eastAsiaTheme="minorHAnsi" w:cs="Times New Roman"/>
          <w:szCs w:val="28"/>
        </w:rPr>
        <w:t xml:space="preserve"> Жилищ</w:t>
      </w:r>
      <w:r>
        <w:rPr>
          <w:rFonts w:eastAsiaTheme="minorHAnsi" w:cs="Times New Roman"/>
          <w:szCs w:val="28"/>
        </w:rPr>
        <w:t>ного кодекса Российской Федерации.</w:t>
      </w:r>
    </w:p>
    <w:p w14:paraId="716B1B73" w14:textId="77777777" w:rsidR="002C199B" w:rsidRDefault="002C199B" w:rsidP="002C199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</w:p>
    <w:p w14:paraId="716B1B74" w14:textId="77777777" w:rsidR="002C199B" w:rsidRPr="00030D23" w:rsidRDefault="002C199B" w:rsidP="002C199B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Cs w:val="28"/>
        </w:rPr>
      </w:pPr>
      <w:r w:rsidRPr="00030D23">
        <w:rPr>
          <w:rFonts w:eastAsiaTheme="minorHAnsi" w:cs="Times New Roman"/>
          <w:szCs w:val="28"/>
        </w:rPr>
        <w:t xml:space="preserve">Примечание: нормативы </w:t>
      </w:r>
      <w:r w:rsidRPr="00030D23">
        <w:rPr>
          <w:rFonts w:cs="Times New Roman"/>
          <w:szCs w:val="28"/>
        </w:rPr>
        <w:t>потребления электрической энергии в целях содержания общего имущества в многоквартирном доме установлены с применением расчетного метода.</w:t>
      </w:r>
    </w:p>
    <w:p w14:paraId="716B1B75" w14:textId="77777777" w:rsidR="002C199B" w:rsidRDefault="002C199B" w:rsidP="002C199B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Cs w:val="28"/>
        </w:rPr>
      </w:pPr>
    </w:p>
    <w:p w14:paraId="00328871" w14:textId="77777777" w:rsidR="007A05EB" w:rsidRDefault="002C199B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4C8C1900" w14:textId="77777777" w:rsidR="007A05EB" w:rsidRDefault="007A05EB">
      <w:pPr>
        <w:spacing w:after="200" w:line="276" w:lineRule="auto"/>
        <w:ind w:firstLine="0"/>
        <w:rPr>
          <w:rFonts w:cs="Times New Roman"/>
          <w:szCs w:val="28"/>
        </w:rPr>
        <w:sectPr w:rsidR="007A05EB" w:rsidSect="00E9253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284" w:right="566" w:bottom="1134" w:left="1985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716B1B76" w14:textId="77777777" w:rsidR="002C199B" w:rsidRDefault="002C199B">
      <w:pPr>
        <w:spacing w:after="200" w:line="276" w:lineRule="auto"/>
        <w:ind w:firstLine="0"/>
        <w:rPr>
          <w:rFonts w:cs="Times New Roman"/>
          <w:szCs w:val="28"/>
        </w:rPr>
      </w:pPr>
    </w:p>
    <w:p w14:paraId="716B1B77" w14:textId="77777777" w:rsidR="002C199B" w:rsidRDefault="002C199B" w:rsidP="002C199B">
      <w:pPr>
        <w:spacing w:line="233" w:lineRule="auto"/>
        <w:ind w:left="10773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УТВЕРЖДЕНЫ</w:t>
      </w:r>
    </w:p>
    <w:p w14:paraId="716B1B78" w14:textId="77777777" w:rsidR="002C199B" w:rsidRDefault="002C199B" w:rsidP="002C199B">
      <w:pPr>
        <w:spacing w:line="233" w:lineRule="auto"/>
        <w:ind w:left="1077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постановлением </w:t>
      </w:r>
    </w:p>
    <w:p w14:paraId="716B1B79" w14:textId="77777777" w:rsidR="002C199B" w:rsidRDefault="002C199B" w:rsidP="002C199B">
      <w:pPr>
        <w:spacing w:line="233" w:lineRule="auto"/>
        <w:ind w:left="1077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Правительства области </w:t>
      </w:r>
    </w:p>
    <w:p w14:paraId="716B1B7A" w14:textId="77777777" w:rsidR="002C199B" w:rsidRDefault="002C199B" w:rsidP="002C199B">
      <w:pPr>
        <w:spacing w:line="233" w:lineRule="auto"/>
        <w:ind w:left="1077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31.10.2016 № 1135-п</w:t>
      </w:r>
    </w:p>
    <w:p w14:paraId="716B1B7B" w14:textId="77777777" w:rsidR="002C199B" w:rsidRDefault="002C199B" w:rsidP="002C199B">
      <w:pPr>
        <w:spacing w:line="233" w:lineRule="auto"/>
        <w:ind w:left="10773" w:firstLine="0"/>
        <w:rPr>
          <w:rFonts w:cs="Times New Roman"/>
          <w:szCs w:val="28"/>
        </w:rPr>
      </w:pPr>
      <w:r>
        <w:rPr>
          <w:rFonts w:cs="Times New Roman"/>
          <w:szCs w:val="28"/>
        </w:rPr>
        <w:t>(в редакции постановления Правительства области</w:t>
      </w:r>
    </w:p>
    <w:p w14:paraId="716B1B7C" w14:textId="77777777" w:rsidR="002C199B" w:rsidRDefault="002C199B" w:rsidP="002C199B">
      <w:pPr>
        <w:spacing w:line="233" w:lineRule="auto"/>
        <w:ind w:left="10773" w:firstLine="0"/>
        <w:rPr>
          <w:rFonts w:cs="Times New Roman"/>
          <w:szCs w:val="28"/>
        </w:rPr>
      </w:pPr>
      <w:r w:rsidRPr="00FB05A7">
        <w:rPr>
          <w:rFonts w:cs="Times New Roman"/>
          <w:szCs w:val="28"/>
        </w:rPr>
        <w:t>от 31.05.2017 № 431-п</w:t>
      </w:r>
      <w:r>
        <w:rPr>
          <w:rFonts w:cs="Times New Roman"/>
          <w:szCs w:val="28"/>
        </w:rPr>
        <w:t>)</w:t>
      </w:r>
    </w:p>
    <w:p w14:paraId="716B1B7D" w14:textId="77777777" w:rsidR="002C199B" w:rsidRPr="00D828C5" w:rsidRDefault="002C199B" w:rsidP="002C199B">
      <w:pPr>
        <w:spacing w:line="233" w:lineRule="auto"/>
        <w:ind w:left="5103"/>
        <w:rPr>
          <w:rFonts w:cs="Times New Roman"/>
          <w:szCs w:val="28"/>
        </w:rPr>
      </w:pPr>
    </w:p>
    <w:p w14:paraId="716B1B7E" w14:textId="77777777" w:rsidR="002C199B" w:rsidRPr="00EC58A8" w:rsidRDefault="002C199B" w:rsidP="002C199B">
      <w:pPr>
        <w:autoSpaceDE w:val="0"/>
        <w:autoSpaceDN w:val="0"/>
        <w:adjustRightInd w:val="0"/>
        <w:spacing w:line="233" w:lineRule="auto"/>
        <w:ind w:firstLine="0"/>
        <w:jc w:val="center"/>
        <w:rPr>
          <w:rFonts w:cs="Times New Roman"/>
          <w:b/>
          <w:szCs w:val="28"/>
        </w:rPr>
      </w:pPr>
      <w:r w:rsidRPr="00EC58A8">
        <w:rPr>
          <w:rFonts w:cs="Times New Roman"/>
          <w:b/>
          <w:szCs w:val="28"/>
        </w:rPr>
        <w:t>НОРМАТИВЫ</w:t>
      </w:r>
    </w:p>
    <w:p w14:paraId="716B1B7F" w14:textId="77777777" w:rsidR="002C199B" w:rsidRDefault="002C199B" w:rsidP="002C199B">
      <w:pPr>
        <w:autoSpaceDE w:val="0"/>
        <w:autoSpaceDN w:val="0"/>
        <w:adjustRightInd w:val="0"/>
        <w:spacing w:line="233" w:lineRule="auto"/>
        <w:ind w:firstLine="0"/>
        <w:jc w:val="center"/>
        <w:rPr>
          <w:rFonts w:cs="Times New Roman"/>
          <w:b/>
          <w:szCs w:val="28"/>
        </w:rPr>
      </w:pPr>
      <w:r w:rsidRPr="00EC58A8">
        <w:rPr>
          <w:rFonts w:cs="Times New Roman"/>
          <w:b/>
          <w:szCs w:val="28"/>
        </w:rPr>
        <w:t>потребления холодной воды, горячей воды, отведения сточных вод в целях содержания общего имущества</w:t>
      </w:r>
      <w:r>
        <w:rPr>
          <w:rFonts w:cs="Times New Roman"/>
          <w:b/>
          <w:szCs w:val="28"/>
        </w:rPr>
        <w:t xml:space="preserve"> </w:t>
      </w:r>
    </w:p>
    <w:p w14:paraId="716B1B80" w14:textId="77777777" w:rsidR="002C199B" w:rsidRDefault="002C199B" w:rsidP="002C199B">
      <w:pPr>
        <w:autoSpaceDE w:val="0"/>
        <w:autoSpaceDN w:val="0"/>
        <w:adjustRightInd w:val="0"/>
        <w:spacing w:line="233" w:lineRule="auto"/>
        <w:ind w:firstLine="0"/>
        <w:jc w:val="center"/>
        <w:rPr>
          <w:rFonts w:cs="Times New Roman"/>
          <w:b/>
          <w:szCs w:val="28"/>
        </w:rPr>
      </w:pPr>
      <w:r w:rsidRPr="00EC58A8">
        <w:rPr>
          <w:rFonts w:cs="Times New Roman"/>
          <w:b/>
          <w:szCs w:val="28"/>
        </w:rPr>
        <w:t>в многоквартирном доме</w:t>
      </w:r>
    </w:p>
    <w:p w14:paraId="716B1B81" w14:textId="77777777" w:rsidR="002C199B" w:rsidRPr="008A6AD7" w:rsidRDefault="002C199B" w:rsidP="002C199B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0"/>
          <w:szCs w:val="28"/>
        </w:rPr>
      </w:pPr>
    </w:p>
    <w:tbl>
      <w:tblPr>
        <w:tblStyle w:val="a3"/>
        <w:tblW w:w="4749" w:type="pct"/>
        <w:tblLayout w:type="fixed"/>
        <w:tblLook w:val="04A0" w:firstRow="1" w:lastRow="0" w:firstColumn="1" w:lastColumn="0" w:noHBand="0" w:noVBand="1"/>
      </w:tblPr>
      <w:tblGrid>
        <w:gridCol w:w="831"/>
        <w:gridCol w:w="3229"/>
        <w:gridCol w:w="2483"/>
        <w:gridCol w:w="1643"/>
        <w:gridCol w:w="2483"/>
        <w:gridCol w:w="2483"/>
        <w:gridCol w:w="1699"/>
      </w:tblGrid>
      <w:tr w:rsidR="002C199B" w:rsidRPr="004E7286" w14:paraId="716B1B8D" w14:textId="77777777" w:rsidTr="007A05EB">
        <w:trPr>
          <w:tblHeader/>
        </w:trPr>
        <w:tc>
          <w:tcPr>
            <w:tcW w:w="280" w:type="pct"/>
          </w:tcPr>
          <w:p w14:paraId="716B1B82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№</w:t>
            </w:r>
          </w:p>
          <w:p w14:paraId="716B1B83" w14:textId="77777777" w:rsidR="002C199B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п/п</w:t>
            </w:r>
          </w:p>
        </w:tc>
        <w:tc>
          <w:tcPr>
            <w:tcW w:w="1087" w:type="pct"/>
          </w:tcPr>
          <w:p w14:paraId="716B1B84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Категория</w:t>
            </w:r>
          </w:p>
          <w:p w14:paraId="716B1B85" w14:textId="77777777" w:rsidR="002C199B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многоквартирных </w:t>
            </w:r>
          </w:p>
          <w:p w14:paraId="716B1B86" w14:textId="77777777" w:rsidR="002C199B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домов</w:t>
            </w:r>
          </w:p>
        </w:tc>
        <w:tc>
          <w:tcPr>
            <w:tcW w:w="836" w:type="pct"/>
          </w:tcPr>
          <w:p w14:paraId="716B1B87" w14:textId="77777777" w:rsidR="002C199B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 xml:space="preserve">Единица </w:t>
            </w:r>
          </w:p>
          <w:p w14:paraId="716B1B88" w14:textId="77777777" w:rsidR="002C199B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измерения</w:t>
            </w:r>
            <w:r>
              <w:rPr>
                <w:rFonts w:cs="Times New Roman"/>
                <w:szCs w:val="28"/>
              </w:rPr>
              <w:t>*</w:t>
            </w:r>
          </w:p>
        </w:tc>
        <w:tc>
          <w:tcPr>
            <w:tcW w:w="553" w:type="pct"/>
          </w:tcPr>
          <w:p w14:paraId="716B1B89" w14:textId="77777777" w:rsidR="002C199B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Этажность</w:t>
            </w:r>
          </w:p>
        </w:tc>
        <w:tc>
          <w:tcPr>
            <w:tcW w:w="836" w:type="pct"/>
          </w:tcPr>
          <w:p w14:paraId="716B1B8A" w14:textId="77777777" w:rsidR="002C199B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836" w:type="pct"/>
          </w:tcPr>
          <w:p w14:paraId="716B1B8B" w14:textId="77777777" w:rsidR="002C199B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Норматив потребления горячей воды в целях содержания общего имущества в многоквартирном доме</w:t>
            </w:r>
          </w:p>
        </w:tc>
        <w:tc>
          <w:tcPr>
            <w:tcW w:w="572" w:type="pct"/>
          </w:tcPr>
          <w:p w14:paraId="716B1B8C" w14:textId="77777777" w:rsidR="002C199B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Норматив отведения сточных вод в целях содержания общего имущества в многоквартирном доме</w:t>
            </w:r>
          </w:p>
        </w:tc>
      </w:tr>
    </w:tbl>
    <w:p w14:paraId="716B1B8E" w14:textId="77777777" w:rsidR="002C199B" w:rsidRPr="006956F1" w:rsidRDefault="002C199B" w:rsidP="002C199B">
      <w:pPr>
        <w:spacing w:line="235" w:lineRule="auto"/>
        <w:rPr>
          <w:sz w:val="2"/>
        </w:rPr>
      </w:pPr>
    </w:p>
    <w:tbl>
      <w:tblPr>
        <w:tblStyle w:val="a3"/>
        <w:tblW w:w="4749" w:type="pct"/>
        <w:tblLook w:val="04A0" w:firstRow="1" w:lastRow="0" w:firstColumn="1" w:lastColumn="0" w:noHBand="0" w:noVBand="1"/>
      </w:tblPr>
      <w:tblGrid>
        <w:gridCol w:w="833"/>
        <w:gridCol w:w="3230"/>
        <w:gridCol w:w="2483"/>
        <w:gridCol w:w="1643"/>
        <w:gridCol w:w="2483"/>
        <w:gridCol w:w="2483"/>
        <w:gridCol w:w="1696"/>
      </w:tblGrid>
      <w:tr w:rsidR="002C199B" w:rsidRPr="004E7286" w14:paraId="716B1B96" w14:textId="77777777" w:rsidTr="007A05EB">
        <w:trPr>
          <w:tblHeader/>
        </w:trPr>
        <w:tc>
          <w:tcPr>
            <w:tcW w:w="280" w:type="pct"/>
          </w:tcPr>
          <w:p w14:paraId="716B1B8F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87" w:type="pct"/>
          </w:tcPr>
          <w:p w14:paraId="716B1B90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36" w:type="pct"/>
          </w:tcPr>
          <w:p w14:paraId="716B1B91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53" w:type="pct"/>
          </w:tcPr>
          <w:p w14:paraId="716B1B92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36" w:type="pct"/>
          </w:tcPr>
          <w:p w14:paraId="716B1B93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36" w:type="pct"/>
          </w:tcPr>
          <w:p w14:paraId="716B1B94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71" w:type="pct"/>
          </w:tcPr>
          <w:p w14:paraId="716B1B95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2C199B" w:rsidRPr="004E7286" w14:paraId="716B1B9E" w14:textId="77777777" w:rsidTr="007A05EB">
        <w:trPr>
          <w:trHeight w:val="636"/>
        </w:trPr>
        <w:tc>
          <w:tcPr>
            <w:tcW w:w="280" w:type="pct"/>
            <w:vMerge w:val="restart"/>
          </w:tcPr>
          <w:p w14:paraId="716B1B97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1.</w:t>
            </w:r>
          </w:p>
        </w:tc>
        <w:tc>
          <w:tcPr>
            <w:tcW w:w="1087" w:type="pct"/>
            <w:vMerge w:val="restart"/>
          </w:tcPr>
          <w:p w14:paraId="716B1B98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 xml:space="preserve">Многоквартирные дома </w:t>
            </w:r>
            <w:r w:rsidRPr="004E7286">
              <w:rPr>
                <w:rFonts w:cs="Times New Roman"/>
                <w:szCs w:val="28"/>
              </w:rPr>
              <w:lastRenderedPageBreak/>
              <w:t>с централизованным холодным и горячим водоснабжением, водоотведением</w:t>
            </w:r>
          </w:p>
        </w:tc>
        <w:tc>
          <w:tcPr>
            <w:tcW w:w="836" w:type="pct"/>
            <w:vMerge w:val="restart"/>
          </w:tcPr>
          <w:p w14:paraId="716B1B99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lastRenderedPageBreak/>
              <w:t>куб. метр</w:t>
            </w:r>
            <w:r>
              <w:rPr>
                <w:rFonts w:cs="Times New Roman"/>
                <w:szCs w:val="28"/>
              </w:rPr>
              <w:t>ов</w:t>
            </w:r>
            <w:r w:rsidRPr="004E7286">
              <w:rPr>
                <w:rFonts w:cs="Times New Roman"/>
                <w:szCs w:val="28"/>
              </w:rPr>
              <w:t xml:space="preserve"> в </w:t>
            </w:r>
            <w:r w:rsidRPr="004E7286">
              <w:rPr>
                <w:rFonts w:cs="Times New Roman"/>
                <w:szCs w:val="28"/>
              </w:rPr>
              <w:lastRenderedPageBreak/>
              <w:t>месяц на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716B1B9A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lastRenderedPageBreak/>
              <w:t>от 1 до 5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16B1B9B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0,030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16B1B9C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0,030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716B1B9D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0,060</w:t>
            </w:r>
          </w:p>
        </w:tc>
      </w:tr>
      <w:tr w:rsidR="002C199B" w:rsidRPr="004E7286" w14:paraId="716B1BA6" w14:textId="77777777" w:rsidTr="007A05EB">
        <w:trPr>
          <w:trHeight w:val="637"/>
        </w:trPr>
        <w:tc>
          <w:tcPr>
            <w:tcW w:w="280" w:type="pct"/>
            <w:vMerge/>
          </w:tcPr>
          <w:p w14:paraId="716B1B9F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7" w:type="pct"/>
            <w:vMerge/>
          </w:tcPr>
          <w:p w14:paraId="716B1BA0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836" w:type="pct"/>
            <w:vMerge/>
          </w:tcPr>
          <w:p w14:paraId="716B1BA1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716B1BA2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6 до 9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A3" w14:textId="77777777" w:rsidR="002C199B" w:rsidRPr="004E7286" w:rsidRDefault="002C199B" w:rsidP="005A04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0,020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A4" w14:textId="77777777" w:rsidR="002C199B" w:rsidRPr="004E7286" w:rsidRDefault="002C199B" w:rsidP="005A04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0,020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716B1BA5" w14:textId="77777777" w:rsidR="002C199B" w:rsidRPr="004E7286" w:rsidRDefault="002C199B" w:rsidP="005A04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0,040</w:t>
            </w:r>
          </w:p>
        </w:tc>
      </w:tr>
      <w:tr w:rsidR="002C199B" w:rsidRPr="004E7286" w14:paraId="716B1BAE" w14:textId="77777777" w:rsidTr="007A05EB">
        <w:trPr>
          <w:trHeight w:val="636"/>
        </w:trPr>
        <w:tc>
          <w:tcPr>
            <w:tcW w:w="280" w:type="pct"/>
            <w:vMerge/>
          </w:tcPr>
          <w:p w14:paraId="716B1BA7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7" w:type="pct"/>
            <w:vMerge/>
          </w:tcPr>
          <w:p w14:paraId="716B1BA8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836" w:type="pct"/>
            <w:vMerge/>
          </w:tcPr>
          <w:p w14:paraId="716B1BA9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716B1BAA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10 до 16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AB" w14:textId="77777777" w:rsidR="002C199B" w:rsidRDefault="002C199B" w:rsidP="005A04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0,018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AC" w14:textId="77777777" w:rsidR="002C199B" w:rsidRDefault="002C199B" w:rsidP="005A04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0,018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716B1BAD" w14:textId="77777777" w:rsidR="002C199B" w:rsidRDefault="002C199B" w:rsidP="005A04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0,036</w:t>
            </w:r>
          </w:p>
        </w:tc>
      </w:tr>
      <w:tr w:rsidR="002C199B" w:rsidRPr="004E7286" w14:paraId="716B1BB6" w14:textId="77777777" w:rsidTr="007A05EB">
        <w:trPr>
          <w:trHeight w:val="637"/>
        </w:trPr>
        <w:tc>
          <w:tcPr>
            <w:tcW w:w="280" w:type="pct"/>
            <w:vMerge/>
          </w:tcPr>
          <w:p w14:paraId="716B1BAF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7" w:type="pct"/>
            <w:vMerge/>
          </w:tcPr>
          <w:p w14:paraId="716B1BB0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836" w:type="pct"/>
            <w:vMerge/>
          </w:tcPr>
          <w:p w14:paraId="716B1BB1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16B1BB2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более 16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716B1BB3" w14:textId="77777777" w:rsidR="002C199B" w:rsidRDefault="002C199B" w:rsidP="005A04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0,017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716B1BB4" w14:textId="77777777" w:rsidR="002C199B" w:rsidRDefault="002C199B" w:rsidP="005A04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0,017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716B1BB5" w14:textId="77777777" w:rsidR="002C199B" w:rsidRDefault="002C199B" w:rsidP="005A047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0,034</w:t>
            </w:r>
          </w:p>
        </w:tc>
      </w:tr>
      <w:tr w:rsidR="002C199B" w:rsidRPr="004E7286" w14:paraId="716B1BBE" w14:textId="77777777" w:rsidTr="007A05EB">
        <w:trPr>
          <w:trHeight w:val="852"/>
        </w:trPr>
        <w:tc>
          <w:tcPr>
            <w:tcW w:w="280" w:type="pct"/>
            <w:vMerge w:val="restart"/>
          </w:tcPr>
          <w:p w14:paraId="716B1BB7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1087" w:type="pct"/>
            <w:vMerge w:val="restart"/>
          </w:tcPr>
          <w:p w14:paraId="716B1BB8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Многоквартирные дома</w:t>
            </w:r>
            <w:r w:rsidRPr="000F7026">
              <w:rPr>
                <w:rFonts w:cs="Times New Roman"/>
                <w:szCs w:val="28"/>
              </w:rPr>
              <w:t xml:space="preserve"> с централизованным холодным водоснабжением, водонагревателями, водоотведением</w:t>
            </w:r>
          </w:p>
        </w:tc>
        <w:tc>
          <w:tcPr>
            <w:tcW w:w="836" w:type="pct"/>
            <w:vMerge w:val="restart"/>
          </w:tcPr>
          <w:p w14:paraId="716B1BB9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куб. метр</w:t>
            </w:r>
            <w:r>
              <w:rPr>
                <w:rFonts w:cs="Times New Roman"/>
                <w:szCs w:val="28"/>
              </w:rPr>
              <w:t>ов</w:t>
            </w:r>
            <w:r w:rsidRPr="004E7286">
              <w:rPr>
                <w:rFonts w:cs="Times New Roman"/>
                <w:szCs w:val="28"/>
              </w:rPr>
              <w:t xml:space="preserve"> в месяц на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716B1BBA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F7026">
              <w:rPr>
                <w:rFonts w:cs="Times New Roman"/>
                <w:szCs w:val="28"/>
              </w:rPr>
              <w:t>от 1 до 5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16B1BBB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0,030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16B1BBC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716B1BBD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0,030</w:t>
            </w:r>
          </w:p>
        </w:tc>
      </w:tr>
      <w:tr w:rsidR="002C199B" w:rsidRPr="004E7286" w14:paraId="716B1BC6" w14:textId="77777777" w:rsidTr="007A05EB">
        <w:trPr>
          <w:trHeight w:val="852"/>
        </w:trPr>
        <w:tc>
          <w:tcPr>
            <w:tcW w:w="280" w:type="pct"/>
            <w:vMerge/>
          </w:tcPr>
          <w:p w14:paraId="716B1BBF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7" w:type="pct"/>
            <w:vMerge/>
          </w:tcPr>
          <w:p w14:paraId="716B1BC0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836" w:type="pct"/>
            <w:vMerge/>
          </w:tcPr>
          <w:p w14:paraId="716B1BC1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716B1BC2" w14:textId="77777777" w:rsidR="002C199B" w:rsidRPr="000F702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6 до 9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C3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0,024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C4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716B1BC5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0,024</w:t>
            </w:r>
          </w:p>
        </w:tc>
      </w:tr>
      <w:tr w:rsidR="002C199B" w:rsidRPr="004E7286" w14:paraId="716B1BCE" w14:textId="77777777" w:rsidTr="007A05EB">
        <w:trPr>
          <w:trHeight w:val="852"/>
        </w:trPr>
        <w:tc>
          <w:tcPr>
            <w:tcW w:w="280" w:type="pct"/>
            <w:vMerge/>
          </w:tcPr>
          <w:p w14:paraId="716B1BC7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7" w:type="pct"/>
            <w:vMerge/>
          </w:tcPr>
          <w:p w14:paraId="716B1BC8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836" w:type="pct"/>
            <w:vMerge/>
          </w:tcPr>
          <w:p w14:paraId="716B1BC9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716B1BCA" w14:textId="77777777" w:rsidR="002C199B" w:rsidRPr="000F702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10 до 16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CB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0,019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CC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716B1BCD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0,019</w:t>
            </w:r>
          </w:p>
        </w:tc>
      </w:tr>
      <w:tr w:rsidR="002C199B" w:rsidRPr="004E7286" w14:paraId="716B1BD6" w14:textId="77777777" w:rsidTr="007A05EB">
        <w:trPr>
          <w:trHeight w:val="960"/>
        </w:trPr>
        <w:tc>
          <w:tcPr>
            <w:tcW w:w="280" w:type="pct"/>
          </w:tcPr>
          <w:p w14:paraId="716B1BCF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1087" w:type="pct"/>
          </w:tcPr>
          <w:p w14:paraId="716B1BD0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Многоквартирные дома</w:t>
            </w:r>
            <w:r w:rsidRPr="000F7026">
              <w:rPr>
                <w:rFonts w:cs="Times New Roman"/>
                <w:szCs w:val="28"/>
              </w:rPr>
              <w:t xml:space="preserve"> с централизованным холодным водоснабжением, водонагревателями, водоотведением</w:t>
            </w:r>
            <w:r>
              <w:rPr>
                <w:rFonts w:cs="Times New Roman"/>
                <w:szCs w:val="28"/>
              </w:rPr>
              <w:t xml:space="preserve">, оборудованные раковинами, мойками и </w:t>
            </w:r>
            <w:r>
              <w:rPr>
                <w:rFonts w:cs="Times New Roman"/>
                <w:szCs w:val="28"/>
              </w:rPr>
              <w:lastRenderedPageBreak/>
              <w:t>унитазами</w:t>
            </w:r>
          </w:p>
        </w:tc>
        <w:tc>
          <w:tcPr>
            <w:tcW w:w="836" w:type="pct"/>
          </w:tcPr>
          <w:p w14:paraId="716B1BD1" w14:textId="77777777" w:rsidR="002C199B" w:rsidRPr="00D22BF5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lastRenderedPageBreak/>
              <w:t>куб. метр</w:t>
            </w:r>
            <w:r>
              <w:rPr>
                <w:rFonts w:cs="Times New Roman"/>
                <w:szCs w:val="28"/>
              </w:rPr>
              <w:t>ов</w:t>
            </w:r>
            <w:r w:rsidRPr="004E7286">
              <w:rPr>
                <w:rFonts w:cs="Times New Roman"/>
                <w:szCs w:val="28"/>
              </w:rPr>
              <w:t xml:space="preserve"> в месяц на кв. метр общей площади помещений, входящих в состав общего имущества в многоквартирном </w:t>
            </w:r>
            <w:r w:rsidRPr="004E7286">
              <w:rPr>
                <w:rFonts w:cs="Times New Roman"/>
                <w:szCs w:val="28"/>
              </w:rPr>
              <w:lastRenderedPageBreak/>
              <w:t>доме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16B1BD2" w14:textId="77777777" w:rsidR="002C199B" w:rsidRPr="000F702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F7026">
              <w:rPr>
                <w:rFonts w:cs="Times New Roman"/>
                <w:szCs w:val="28"/>
              </w:rPr>
              <w:lastRenderedPageBreak/>
              <w:t>от 1 до 5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716B1BD3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0,025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716B1BD4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716B1BD5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0,025</w:t>
            </w:r>
          </w:p>
        </w:tc>
      </w:tr>
      <w:tr w:rsidR="002C199B" w:rsidRPr="004E7286" w14:paraId="716B1BDE" w14:textId="77777777" w:rsidTr="007A05EB">
        <w:trPr>
          <w:trHeight w:val="960"/>
        </w:trPr>
        <w:tc>
          <w:tcPr>
            <w:tcW w:w="280" w:type="pct"/>
          </w:tcPr>
          <w:p w14:paraId="716B1BD7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</w:p>
        </w:tc>
        <w:tc>
          <w:tcPr>
            <w:tcW w:w="1087" w:type="pct"/>
          </w:tcPr>
          <w:p w14:paraId="716B1BD8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Многоквартирные дома</w:t>
            </w:r>
            <w:r w:rsidRPr="00D22BF5">
              <w:rPr>
                <w:rFonts w:cs="Times New Roman"/>
                <w:szCs w:val="28"/>
              </w:rPr>
              <w:t xml:space="preserve"> без водонагревателей с централизованным холодным водоснабжением и водоотведением</w:t>
            </w:r>
          </w:p>
        </w:tc>
        <w:tc>
          <w:tcPr>
            <w:tcW w:w="836" w:type="pct"/>
          </w:tcPr>
          <w:p w14:paraId="716B1BD9" w14:textId="77777777" w:rsidR="002C199B" w:rsidRPr="004E728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D22BF5">
              <w:rPr>
                <w:rFonts w:cs="Times New Roman"/>
                <w:szCs w:val="28"/>
              </w:rPr>
              <w:t>куб. метр</w:t>
            </w:r>
            <w:r>
              <w:rPr>
                <w:rFonts w:cs="Times New Roman"/>
                <w:szCs w:val="28"/>
              </w:rPr>
              <w:t>ов</w:t>
            </w:r>
            <w:r w:rsidRPr="00D22BF5">
              <w:rPr>
                <w:rFonts w:cs="Times New Roman"/>
                <w:szCs w:val="28"/>
              </w:rPr>
              <w:t xml:space="preserve"> в месяц на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16B1BDA" w14:textId="77777777" w:rsidR="002C199B" w:rsidRPr="000F702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F7026">
              <w:rPr>
                <w:rFonts w:cs="Times New Roman"/>
                <w:szCs w:val="28"/>
              </w:rPr>
              <w:t>от 1 до 5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716B1BDB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0,035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716B1BDC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716B1BDD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0,035</w:t>
            </w:r>
          </w:p>
        </w:tc>
      </w:tr>
      <w:tr w:rsidR="002C199B" w:rsidRPr="004E7286" w14:paraId="716B1BE6" w14:textId="77777777" w:rsidTr="007A05EB">
        <w:trPr>
          <w:trHeight w:val="960"/>
        </w:trPr>
        <w:tc>
          <w:tcPr>
            <w:tcW w:w="280" w:type="pct"/>
          </w:tcPr>
          <w:p w14:paraId="716B1BDF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1087" w:type="pct"/>
          </w:tcPr>
          <w:p w14:paraId="716B1BE0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Многоквартирные дома</w:t>
            </w:r>
            <w:r w:rsidRPr="00D22BF5">
              <w:rPr>
                <w:rFonts w:cs="Times New Roman"/>
                <w:szCs w:val="28"/>
              </w:rPr>
              <w:t xml:space="preserve">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836" w:type="pct"/>
          </w:tcPr>
          <w:p w14:paraId="716B1BE1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куб. метр</w:t>
            </w:r>
            <w:r>
              <w:rPr>
                <w:rFonts w:cs="Times New Roman"/>
                <w:szCs w:val="28"/>
              </w:rPr>
              <w:t>ов</w:t>
            </w:r>
            <w:r w:rsidRPr="004E7286">
              <w:rPr>
                <w:rFonts w:cs="Times New Roman"/>
                <w:szCs w:val="28"/>
              </w:rPr>
              <w:t xml:space="preserve"> в месяц на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716B1BE2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F7026">
              <w:rPr>
                <w:rFonts w:cs="Times New Roman"/>
                <w:szCs w:val="28"/>
              </w:rPr>
              <w:t>от 1 до 5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E3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0,030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716B1BE4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716B1BE5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0,030</w:t>
            </w:r>
          </w:p>
        </w:tc>
      </w:tr>
      <w:tr w:rsidR="002C199B" w:rsidRPr="004E7286" w14:paraId="716B1BEE" w14:textId="77777777" w:rsidTr="007A05EB">
        <w:trPr>
          <w:trHeight w:val="662"/>
        </w:trPr>
        <w:tc>
          <w:tcPr>
            <w:tcW w:w="280" w:type="pct"/>
          </w:tcPr>
          <w:p w14:paraId="716B1BE7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1087" w:type="pct"/>
          </w:tcPr>
          <w:p w14:paraId="716B1BE8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t>Многоквартирные дома</w:t>
            </w:r>
            <w:r w:rsidRPr="00D22BF5">
              <w:rPr>
                <w:rFonts w:cs="Times New Roman"/>
                <w:szCs w:val="28"/>
              </w:rPr>
              <w:t xml:space="preserve"> с централизованным холодным водоснабжением без централизованного </w:t>
            </w:r>
            <w:r w:rsidRPr="00D22BF5">
              <w:rPr>
                <w:rFonts w:cs="Times New Roman"/>
                <w:szCs w:val="28"/>
              </w:rPr>
              <w:lastRenderedPageBreak/>
              <w:t>водоотведения</w:t>
            </w:r>
          </w:p>
        </w:tc>
        <w:tc>
          <w:tcPr>
            <w:tcW w:w="836" w:type="pct"/>
          </w:tcPr>
          <w:p w14:paraId="716B1BE9" w14:textId="77777777" w:rsidR="002C199B" w:rsidRPr="004E7286" w:rsidRDefault="002C199B" w:rsidP="005A0473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E7286">
              <w:rPr>
                <w:rFonts w:cs="Times New Roman"/>
                <w:szCs w:val="28"/>
              </w:rPr>
              <w:lastRenderedPageBreak/>
              <w:t>куб. метр</w:t>
            </w:r>
            <w:r>
              <w:rPr>
                <w:rFonts w:cs="Times New Roman"/>
                <w:szCs w:val="28"/>
              </w:rPr>
              <w:t>ов</w:t>
            </w:r>
            <w:r w:rsidRPr="004E7286">
              <w:rPr>
                <w:rFonts w:cs="Times New Roman"/>
                <w:szCs w:val="28"/>
              </w:rPr>
              <w:t xml:space="preserve"> в месяц на кв. метр общей площади помещений, входящих в состав </w:t>
            </w:r>
            <w:r w:rsidRPr="004E7286">
              <w:rPr>
                <w:rFonts w:cs="Times New Roman"/>
                <w:szCs w:val="28"/>
              </w:rPr>
              <w:lastRenderedPageBreak/>
              <w:t>общего имущества в многоквартирном доме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16B1BEA" w14:textId="77777777" w:rsidR="002C199B" w:rsidRPr="000F7026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716B1BEB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0,026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716B1BEC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716B1BED" w14:textId="77777777" w:rsidR="002C199B" w:rsidRDefault="002C199B" w:rsidP="005A04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</w:t>
            </w:r>
          </w:p>
        </w:tc>
      </w:tr>
    </w:tbl>
    <w:p w14:paraId="716B1BEF" w14:textId="77777777" w:rsidR="002C199B" w:rsidRDefault="002C199B" w:rsidP="002C19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716B1BF0" w14:textId="77777777" w:rsidR="002C199B" w:rsidRDefault="002C199B" w:rsidP="002C199B">
      <w:pPr>
        <w:tabs>
          <w:tab w:val="left" w:pos="14570"/>
        </w:tabs>
        <w:autoSpaceDE w:val="0"/>
        <w:autoSpaceDN w:val="0"/>
        <w:adjustRightInd w:val="0"/>
        <w:ind w:right="-31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* </w:t>
      </w:r>
      <w:r w:rsidRPr="00164843">
        <w:rPr>
          <w:rFonts w:eastAsiaTheme="minorHAnsi" w:cs="Times New Roman"/>
          <w:szCs w:val="28"/>
        </w:rPr>
        <w:t>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межквартирны</w:t>
      </w:r>
      <w:r>
        <w:rPr>
          <w:rFonts w:eastAsiaTheme="minorHAnsi" w:cs="Times New Roman"/>
          <w:szCs w:val="28"/>
        </w:rPr>
        <w:t>е</w:t>
      </w:r>
      <w:r w:rsidRPr="00164843">
        <w:rPr>
          <w:rFonts w:eastAsiaTheme="minorHAnsi" w:cs="Times New Roman"/>
          <w:szCs w:val="28"/>
        </w:rPr>
        <w:t xml:space="preserve"> лестничны</w:t>
      </w:r>
      <w:r>
        <w:rPr>
          <w:rFonts w:eastAsiaTheme="minorHAnsi" w:cs="Times New Roman"/>
          <w:szCs w:val="28"/>
        </w:rPr>
        <w:t>е</w:t>
      </w:r>
      <w:r w:rsidRPr="00164843">
        <w:rPr>
          <w:rFonts w:eastAsiaTheme="minorHAnsi" w:cs="Times New Roman"/>
          <w:szCs w:val="28"/>
        </w:rPr>
        <w:t xml:space="preserve"> площад</w:t>
      </w:r>
      <w:r>
        <w:rPr>
          <w:rFonts w:eastAsiaTheme="minorHAnsi" w:cs="Times New Roman"/>
          <w:szCs w:val="28"/>
        </w:rPr>
        <w:t>ки</w:t>
      </w:r>
      <w:r w:rsidRPr="00164843">
        <w:rPr>
          <w:rFonts w:eastAsiaTheme="minorHAnsi" w:cs="Times New Roman"/>
          <w:szCs w:val="28"/>
        </w:rPr>
        <w:t>, лестниц</w:t>
      </w:r>
      <w:r>
        <w:rPr>
          <w:rFonts w:eastAsiaTheme="minorHAnsi" w:cs="Times New Roman"/>
          <w:szCs w:val="28"/>
        </w:rPr>
        <w:t>ы</w:t>
      </w:r>
      <w:r w:rsidRPr="00164843">
        <w:rPr>
          <w:rFonts w:eastAsiaTheme="minorHAnsi" w:cs="Times New Roman"/>
          <w:szCs w:val="28"/>
        </w:rPr>
        <w:t>, коридор</w:t>
      </w:r>
      <w:r>
        <w:rPr>
          <w:rFonts w:eastAsiaTheme="minorHAnsi" w:cs="Times New Roman"/>
          <w:szCs w:val="28"/>
        </w:rPr>
        <w:t>ы</w:t>
      </w:r>
      <w:r w:rsidRPr="00164843">
        <w:rPr>
          <w:rFonts w:eastAsiaTheme="minorHAnsi" w:cs="Times New Roman"/>
          <w:szCs w:val="28"/>
        </w:rPr>
        <w:t>, тамбур</w:t>
      </w:r>
      <w:r>
        <w:rPr>
          <w:rFonts w:eastAsiaTheme="minorHAnsi" w:cs="Times New Roman"/>
          <w:szCs w:val="28"/>
        </w:rPr>
        <w:t>ы</w:t>
      </w:r>
      <w:r w:rsidRPr="00164843">
        <w:rPr>
          <w:rFonts w:eastAsiaTheme="minorHAnsi" w:cs="Times New Roman"/>
          <w:szCs w:val="28"/>
        </w:rPr>
        <w:t>, холл</w:t>
      </w:r>
      <w:r>
        <w:rPr>
          <w:rFonts w:eastAsiaTheme="minorHAnsi" w:cs="Times New Roman"/>
          <w:szCs w:val="28"/>
        </w:rPr>
        <w:t>ы</w:t>
      </w:r>
      <w:r w:rsidRPr="00164843">
        <w:rPr>
          <w:rFonts w:eastAsiaTheme="minorHAnsi" w:cs="Times New Roman"/>
          <w:szCs w:val="28"/>
        </w:rPr>
        <w:t>, вестибюл</w:t>
      </w:r>
      <w:r>
        <w:rPr>
          <w:rFonts w:eastAsiaTheme="minorHAnsi" w:cs="Times New Roman"/>
          <w:szCs w:val="28"/>
        </w:rPr>
        <w:t>и</w:t>
      </w:r>
      <w:r w:rsidRPr="00164843">
        <w:rPr>
          <w:rFonts w:eastAsiaTheme="minorHAnsi" w:cs="Times New Roman"/>
          <w:szCs w:val="28"/>
        </w:rPr>
        <w:t>, колясочны</w:t>
      </w:r>
      <w:r>
        <w:rPr>
          <w:rFonts w:eastAsiaTheme="minorHAnsi" w:cs="Times New Roman"/>
          <w:szCs w:val="28"/>
        </w:rPr>
        <w:t>е, помещения</w:t>
      </w:r>
      <w:r w:rsidRPr="00164843">
        <w:rPr>
          <w:rFonts w:eastAsiaTheme="minorHAnsi" w:cs="Times New Roman"/>
          <w:szCs w:val="28"/>
        </w:rPr>
        <w:t xml:space="preserve"> охраны (консьержа) в этом многоквартирном доме, не принадлежащи</w:t>
      </w:r>
      <w:r>
        <w:rPr>
          <w:rFonts w:eastAsiaTheme="minorHAnsi" w:cs="Times New Roman"/>
          <w:szCs w:val="28"/>
        </w:rPr>
        <w:t>е</w:t>
      </w:r>
      <w:r w:rsidRPr="00164843">
        <w:rPr>
          <w:rFonts w:eastAsiaTheme="minorHAnsi" w:cs="Times New Roman"/>
          <w:szCs w:val="28"/>
        </w:rPr>
        <w:t xml:space="preserve"> отдельным собственникам.</w:t>
      </w:r>
    </w:p>
    <w:p w14:paraId="716B1BF1" w14:textId="77777777" w:rsidR="002C199B" w:rsidRDefault="002C199B" w:rsidP="002C199B">
      <w:pPr>
        <w:tabs>
          <w:tab w:val="left" w:pos="14570"/>
        </w:tabs>
        <w:autoSpaceDE w:val="0"/>
        <w:autoSpaceDN w:val="0"/>
        <w:adjustRightInd w:val="0"/>
        <w:ind w:right="-31"/>
        <w:jc w:val="both"/>
        <w:rPr>
          <w:rFonts w:eastAsiaTheme="minorHAnsi" w:cs="Times New Roman"/>
          <w:szCs w:val="28"/>
        </w:rPr>
      </w:pPr>
    </w:p>
    <w:p w14:paraId="716B1BF2" w14:textId="77777777" w:rsidR="002C199B" w:rsidRPr="00B249F3" w:rsidRDefault="002C199B" w:rsidP="002C199B">
      <w:pPr>
        <w:autoSpaceDE w:val="0"/>
        <w:autoSpaceDN w:val="0"/>
        <w:adjustRightInd w:val="0"/>
        <w:spacing w:line="233" w:lineRule="auto"/>
        <w:jc w:val="both"/>
        <w:rPr>
          <w:rFonts w:eastAsiaTheme="minorHAnsi" w:cs="Times New Roman"/>
          <w:szCs w:val="28"/>
        </w:rPr>
      </w:pPr>
      <w:r w:rsidRPr="00B249F3">
        <w:rPr>
          <w:rFonts w:eastAsiaTheme="minorHAnsi" w:cs="Times New Roman"/>
          <w:szCs w:val="28"/>
        </w:rPr>
        <w:t>Примечание: нормативы потребления холодной воды, горячей воды, отведения сточных вод в целях содержания общего имущества в многоквартирном доме установлены с применением расчетного метода.</w:t>
      </w:r>
    </w:p>
    <w:p w14:paraId="716B1BF3" w14:textId="77777777" w:rsidR="002C199B" w:rsidRPr="00E30EA9" w:rsidRDefault="002C199B" w:rsidP="002C199B">
      <w:pPr>
        <w:tabs>
          <w:tab w:val="left" w:pos="14570"/>
        </w:tabs>
        <w:autoSpaceDE w:val="0"/>
        <w:autoSpaceDN w:val="0"/>
        <w:adjustRightInd w:val="0"/>
        <w:ind w:right="-31"/>
        <w:jc w:val="both"/>
      </w:pPr>
    </w:p>
    <w:p w14:paraId="716B1BF4" w14:textId="77777777" w:rsidR="002B127F" w:rsidRDefault="002B127F" w:rsidP="002C199B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</w:p>
    <w:sectPr w:rsidR="002B127F" w:rsidSect="007A05EB">
      <w:pgSz w:w="16838" w:h="11906" w:orient="landscape" w:code="9"/>
      <w:pgMar w:top="1985" w:right="284" w:bottom="56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B1BF7" w14:textId="77777777" w:rsidR="00655990" w:rsidRDefault="00655990" w:rsidP="00CF5840">
      <w:r>
        <w:separator/>
      </w:r>
    </w:p>
  </w:endnote>
  <w:endnote w:type="continuationSeparator" w:id="0">
    <w:p w14:paraId="716B1BF8" w14:textId="77777777" w:rsidR="00655990" w:rsidRDefault="00655990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B1BFB" w14:textId="77777777" w:rsidR="00B0651E" w:rsidRDefault="00B065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C199B" w14:paraId="716B1BFE" w14:textId="77777777" w:rsidTr="002C199B">
      <w:tc>
        <w:tcPr>
          <w:tcW w:w="3333" w:type="pct"/>
          <w:shd w:val="clear" w:color="auto" w:fill="auto"/>
        </w:tcPr>
        <w:p w14:paraId="716B1BFC" w14:textId="77777777" w:rsidR="002C199B" w:rsidRPr="002C199B" w:rsidRDefault="002C199B" w:rsidP="002C199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C199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16B1BFD" w14:textId="77777777" w:rsidR="002C199B" w:rsidRPr="002C199B" w:rsidRDefault="002C199B" w:rsidP="002C199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C199B">
            <w:rPr>
              <w:rFonts w:cs="Times New Roman"/>
              <w:color w:val="808080"/>
              <w:sz w:val="18"/>
            </w:rPr>
            <w:t xml:space="preserve">Страница </w:t>
          </w:r>
          <w:r w:rsidRPr="002C199B">
            <w:rPr>
              <w:rFonts w:cs="Times New Roman"/>
              <w:color w:val="808080"/>
              <w:sz w:val="18"/>
            </w:rPr>
            <w:fldChar w:fldCharType="begin"/>
          </w:r>
          <w:r w:rsidRPr="002C199B">
            <w:rPr>
              <w:rFonts w:cs="Times New Roman"/>
              <w:color w:val="808080"/>
              <w:sz w:val="18"/>
            </w:rPr>
            <w:instrText xml:space="preserve"> PAGE </w:instrText>
          </w:r>
          <w:r w:rsidRPr="002C199B">
            <w:rPr>
              <w:rFonts w:cs="Times New Roman"/>
              <w:color w:val="808080"/>
              <w:sz w:val="18"/>
            </w:rPr>
            <w:fldChar w:fldCharType="separate"/>
          </w:r>
          <w:r w:rsidR="007A05EB">
            <w:rPr>
              <w:rFonts w:cs="Times New Roman"/>
              <w:noProof/>
              <w:color w:val="808080"/>
              <w:sz w:val="18"/>
            </w:rPr>
            <w:t>2</w:t>
          </w:r>
          <w:r w:rsidRPr="002C199B">
            <w:rPr>
              <w:rFonts w:cs="Times New Roman"/>
              <w:color w:val="808080"/>
              <w:sz w:val="18"/>
            </w:rPr>
            <w:fldChar w:fldCharType="end"/>
          </w:r>
          <w:r w:rsidRPr="002C199B">
            <w:rPr>
              <w:rFonts w:cs="Times New Roman"/>
              <w:color w:val="808080"/>
              <w:sz w:val="18"/>
            </w:rPr>
            <w:t xml:space="preserve"> из </w:t>
          </w:r>
          <w:r w:rsidRPr="002C199B">
            <w:rPr>
              <w:rFonts w:cs="Times New Roman"/>
              <w:color w:val="808080"/>
              <w:sz w:val="18"/>
            </w:rPr>
            <w:fldChar w:fldCharType="begin"/>
          </w:r>
          <w:r w:rsidRPr="002C199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C199B">
            <w:rPr>
              <w:rFonts w:cs="Times New Roman"/>
              <w:color w:val="808080"/>
              <w:sz w:val="18"/>
            </w:rPr>
            <w:fldChar w:fldCharType="separate"/>
          </w:r>
          <w:r w:rsidR="007A05EB">
            <w:rPr>
              <w:rFonts w:cs="Times New Roman"/>
              <w:noProof/>
              <w:color w:val="808080"/>
              <w:sz w:val="18"/>
            </w:rPr>
            <w:t>11</w:t>
          </w:r>
          <w:r w:rsidRPr="002C199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716B1BFF" w14:textId="77777777" w:rsidR="00B0651E" w:rsidRPr="002C199B" w:rsidRDefault="00B0651E" w:rsidP="002C19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C199B" w14:paraId="716B1C03" w14:textId="77777777" w:rsidTr="002C199B">
      <w:tc>
        <w:tcPr>
          <w:tcW w:w="3333" w:type="pct"/>
          <w:shd w:val="clear" w:color="auto" w:fill="auto"/>
        </w:tcPr>
        <w:p w14:paraId="716B1C01" w14:textId="77777777" w:rsidR="002C199B" w:rsidRPr="002C199B" w:rsidRDefault="002C199B" w:rsidP="002C199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C199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16B1C02" w14:textId="77777777" w:rsidR="002C199B" w:rsidRPr="002C199B" w:rsidRDefault="002C199B" w:rsidP="002C199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C199B">
            <w:rPr>
              <w:rFonts w:cs="Times New Roman"/>
              <w:color w:val="808080"/>
              <w:sz w:val="18"/>
            </w:rPr>
            <w:t xml:space="preserve">Страница </w:t>
          </w:r>
          <w:r w:rsidRPr="002C199B">
            <w:rPr>
              <w:rFonts w:cs="Times New Roman"/>
              <w:color w:val="808080"/>
              <w:sz w:val="18"/>
            </w:rPr>
            <w:fldChar w:fldCharType="begin"/>
          </w:r>
          <w:r w:rsidRPr="002C199B">
            <w:rPr>
              <w:rFonts w:cs="Times New Roman"/>
              <w:color w:val="808080"/>
              <w:sz w:val="18"/>
            </w:rPr>
            <w:instrText xml:space="preserve"> PAGE </w:instrText>
          </w:r>
          <w:r w:rsidRPr="002C199B">
            <w:rPr>
              <w:rFonts w:cs="Times New Roman"/>
              <w:color w:val="808080"/>
              <w:sz w:val="18"/>
            </w:rPr>
            <w:fldChar w:fldCharType="separate"/>
          </w:r>
          <w:r w:rsidR="007A05EB">
            <w:rPr>
              <w:rFonts w:cs="Times New Roman"/>
              <w:noProof/>
              <w:color w:val="808080"/>
              <w:sz w:val="18"/>
            </w:rPr>
            <w:t>1</w:t>
          </w:r>
          <w:r w:rsidRPr="002C199B">
            <w:rPr>
              <w:rFonts w:cs="Times New Roman"/>
              <w:color w:val="808080"/>
              <w:sz w:val="18"/>
            </w:rPr>
            <w:fldChar w:fldCharType="end"/>
          </w:r>
          <w:r w:rsidRPr="002C199B">
            <w:rPr>
              <w:rFonts w:cs="Times New Roman"/>
              <w:color w:val="808080"/>
              <w:sz w:val="18"/>
            </w:rPr>
            <w:t xml:space="preserve"> из </w:t>
          </w:r>
          <w:r w:rsidRPr="002C199B">
            <w:rPr>
              <w:rFonts w:cs="Times New Roman"/>
              <w:color w:val="808080"/>
              <w:sz w:val="18"/>
            </w:rPr>
            <w:fldChar w:fldCharType="begin"/>
          </w:r>
          <w:r w:rsidRPr="002C199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C199B">
            <w:rPr>
              <w:rFonts w:cs="Times New Roman"/>
              <w:color w:val="808080"/>
              <w:sz w:val="18"/>
            </w:rPr>
            <w:fldChar w:fldCharType="separate"/>
          </w:r>
          <w:r w:rsidR="007A05EB">
            <w:rPr>
              <w:rFonts w:cs="Times New Roman"/>
              <w:noProof/>
              <w:color w:val="808080"/>
              <w:sz w:val="18"/>
            </w:rPr>
            <w:t>11</w:t>
          </w:r>
          <w:r w:rsidRPr="002C199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716B1C04" w14:textId="77777777" w:rsidR="00B0651E" w:rsidRPr="002C199B" w:rsidRDefault="00B0651E" w:rsidP="002C19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B1BF5" w14:textId="77777777" w:rsidR="00655990" w:rsidRDefault="00655990" w:rsidP="00CF5840">
      <w:r>
        <w:separator/>
      </w:r>
    </w:p>
  </w:footnote>
  <w:footnote w:type="continuationSeparator" w:id="0">
    <w:p w14:paraId="716B1BF6" w14:textId="77777777" w:rsidR="00655990" w:rsidRDefault="00655990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B1BF9" w14:textId="77777777" w:rsidR="00B0651E" w:rsidRDefault="00B065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B1BFA" w14:textId="77777777" w:rsidR="004B6790" w:rsidRPr="002C199B" w:rsidRDefault="004B6790" w:rsidP="002C199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B1C00" w14:textId="77777777" w:rsidR="00B0651E" w:rsidRDefault="00B065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56A0"/>
    <w:multiLevelType w:val="hybridMultilevel"/>
    <w:tmpl w:val="2D580256"/>
    <w:lvl w:ilvl="0" w:tplc="90C2C9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F71101"/>
    <w:multiLevelType w:val="hybridMultilevel"/>
    <w:tmpl w:val="55529AC0"/>
    <w:lvl w:ilvl="0" w:tplc="0FAC8C1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3049C"/>
    <w:rsid w:val="000323AD"/>
    <w:rsid w:val="000F3DFA"/>
    <w:rsid w:val="000F7026"/>
    <w:rsid w:val="001347C5"/>
    <w:rsid w:val="00164843"/>
    <w:rsid w:val="001707B3"/>
    <w:rsid w:val="001919BE"/>
    <w:rsid w:val="001969AE"/>
    <w:rsid w:val="001A731C"/>
    <w:rsid w:val="001B6AAD"/>
    <w:rsid w:val="001C78DA"/>
    <w:rsid w:val="002204F3"/>
    <w:rsid w:val="002306C4"/>
    <w:rsid w:val="00236233"/>
    <w:rsid w:val="002428C1"/>
    <w:rsid w:val="00260038"/>
    <w:rsid w:val="002B127F"/>
    <w:rsid w:val="002C199B"/>
    <w:rsid w:val="002E6FFD"/>
    <w:rsid w:val="002F30DD"/>
    <w:rsid w:val="002F4E64"/>
    <w:rsid w:val="002F6DDE"/>
    <w:rsid w:val="003246AA"/>
    <w:rsid w:val="003656CE"/>
    <w:rsid w:val="00374E27"/>
    <w:rsid w:val="00381164"/>
    <w:rsid w:val="003A2DCC"/>
    <w:rsid w:val="003B7D18"/>
    <w:rsid w:val="003C1751"/>
    <w:rsid w:val="003D1E8D"/>
    <w:rsid w:val="003F43C8"/>
    <w:rsid w:val="003F65E2"/>
    <w:rsid w:val="0040656C"/>
    <w:rsid w:val="00470773"/>
    <w:rsid w:val="00481422"/>
    <w:rsid w:val="00487DAB"/>
    <w:rsid w:val="0049527D"/>
    <w:rsid w:val="004B6790"/>
    <w:rsid w:val="004E7286"/>
    <w:rsid w:val="00547508"/>
    <w:rsid w:val="0055221B"/>
    <w:rsid w:val="00570FBB"/>
    <w:rsid w:val="005862FB"/>
    <w:rsid w:val="0059547B"/>
    <w:rsid w:val="005B6971"/>
    <w:rsid w:val="005D0750"/>
    <w:rsid w:val="005D4AE9"/>
    <w:rsid w:val="005F2543"/>
    <w:rsid w:val="00604698"/>
    <w:rsid w:val="006157BF"/>
    <w:rsid w:val="00631ABE"/>
    <w:rsid w:val="00655990"/>
    <w:rsid w:val="00681496"/>
    <w:rsid w:val="006879F5"/>
    <w:rsid w:val="006E27B1"/>
    <w:rsid w:val="007341B3"/>
    <w:rsid w:val="00737E26"/>
    <w:rsid w:val="0074103E"/>
    <w:rsid w:val="00755A69"/>
    <w:rsid w:val="00796C37"/>
    <w:rsid w:val="007A05EB"/>
    <w:rsid w:val="00803B9C"/>
    <w:rsid w:val="00810833"/>
    <w:rsid w:val="0084055A"/>
    <w:rsid w:val="00845636"/>
    <w:rsid w:val="00864FDF"/>
    <w:rsid w:val="008651D3"/>
    <w:rsid w:val="008C1CB8"/>
    <w:rsid w:val="008C5C70"/>
    <w:rsid w:val="008D1CB1"/>
    <w:rsid w:val="0099495C"/>
    <w:rsid w:val="009F42DC"/>
    <w:rsid w:val="00A203CA"/>
    <w:rsid w:val="00A477F4"/>
    <w:rsid w:val="00A83D83"/>
    <w:rsid w:val="00AA41F6"/>
    <w:rsid w:val="00B059FC"/>
    <w:rsid w:val="00B0651E"/>
    <w:rsid w:val="00B327FC"/>
    <w:rsid w:val="00B55589"/>
    <w:rsid w:val="00B90652"/>
    <w:rsid w:val="00BB050B"/>
    <w:rsid w:val="00BB1812"/>
    <w:rsid w:val="00BB38FE"/>
    <w:rsid w:val="00BB6E50"/>
    <w:rsid w:val="00BD3826"/>
    <w:rsid w:val="00BE0C7D"/>
    <w:rsid w:val="00BE7C98"/>
    <w:rsid w:val="00C00055"/>
    <w:rsid w:val="00C208D9"/>
    <w:rsid w:val="00C3645B"/>
    <w:rsid w:val="00C4062D"/>
    <w:rsid w:val="00C55349"/>
    <w:rsid w:val="00C9539F"/>
    <w:rsid w:val="00CF2CB4"/>
    <w:rsid w:val="00CF5840"/>
    <w:rsid w:val="00D00EFB"/>
    <w:rsid w:val="00D06430"/>
    <w:rsid w:val="00D22BF5"/>
    <w:rsid w:val="00D438D5"/>
    <w:rsid w:val="00D62377"/>
    <w:rsid w:val="00DA50FD"/>
    <w:rsid w:val="00DE34BD"/>
    <w:rsid w:val="00DE56E1"/>
    <w:rsid w:val="00E1407E"/>
    <w:rsid w:val="00E50127"/>
    <w:rsid w:val="00E74DCC"/>
    <w:rsid w:val="00E80D3B"/>
    <w:rsid w:val="00E9253D"/>
    <w:rsid w:val="00EA39F8"/>
    <w:rsid w:val="00EC58A8"/>
    <w:rsid w:val="00ED05E4"/>
    <w:rsid w:val="00EF10A2"/>
    <w:rsid w:val="00F24227"/>
    <w:rsid w:val="00F82D65"/>
    <w:rsid w:val="00F851C4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6B1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6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9AE"/>
    <w:rPr>
      <w:rFonts w:ascii="Tahoma" w:eastAsia="Times New Roman" w:hAnsi="Tahoma" w:cs="Tahoma"/>
      <w:sz w:val="16"/>
      <w:szCs w:val="16"/>
    </w:rPr>
  </w:style>
  <w:style w:type="character" w:customStyle="1" w:styleId="itemtext1">
    <w:name w:val="itemtext1"/>
    <w:basedOn w:val="a0"/>
    <w:rsid w:val="0084055A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6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9AE"/>
    <w:rPr>
      <w:rFonts w:ascii="Tahoma" w:eastAsia="Times New Roman" w:hAnsi="Tahoma" w:cs="Tahoma"/>
      <w:sz w:val="16"/>
      <w:szCs w:val="16"/>
    </w:rPr>
  </w:style>
  <w:style w:type="character" w:customStyle="1" w:styleId="itemtext1">
    <w:name w:val="itemtext1"/>
    <w:basedOn w:val="a0"/>
    <w:rsid w:val="0084055A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0F1F95B5C71E17CA44C156864BD29A864265718C2386A23563393CF6C2f1C8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0F1F95B5C71E17CA44C156864BD29A86426472822F8DA23563393CF6C218A0DE42D265C59FDEF31Bf3CB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C13EB12EBC07DD9EBD1AB3D351BCF0BD1D4FA45ABEF7232BBC6F020BCEAB1F5E6493F6447EF8659REx6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C13EB12EBC07DD9EBD1AB3D351BCF0BD1D4FA45ABEF7232BBC6F020BCEAB1F5E6493F6447EF8659REx7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2017-06-21T20:00:00+00:00</dateaddindb>
    <dateminusta xmlns="081b8c99-5a1b-4ba1-9a3e-0d0cea83319e" xsi:nil="true"/>
    <numik xmlns="af44e648-6311-40f1-ad37-1234555fd9ba">431</numik>
    <kind xmlns="e2080b48-eafa-461e-b501-38555d38caa1">79</kind>
    <num xmlns="af44e648-6311-40f1-ad37-1234555fd9ba">431</num>
    <beginactiondate xmlns="a853e5a8-fa1e-4dd3-a1b5-1604bfb35b05" xsi:nil="true"/>
    <approvaldate xmlns="081b8c99-5a1b-4ba1-9a3e-0d0cea83319e">2017-05-30T20:00:00+00:00</approvaldate>
    <bigtitle xmlns="a853e5a8-fa1e-4dd3-a1b5-1604bfb35b05">Об утверждении нормативов потребления электрической энергии в целях содержания общего имущества в многоквартирном доме и внесении  изменений в постановление Правительства области от 31.10.2016 № 1135-п</bigtitle>
    <NMinusta xmlns="081b8c99-5a1b-4ba1-9a3e-0d0cea83319e" xsi:nil="true"/>
    <link xmlns="a853e5a8-fa1e-4dd3-a1b5-1604bfb35b05" xsi:nil="true"/>
    <islastredaction xmlns="081b8c99-5a1b-4ba1-9a3e-0d0cea83319e">false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35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>81814</lastredaction>
    <number xmlns="081b8c99-5a1b-4ba1-9a3e-0d0cea83319e">431-п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A6B1-B820-4615-9FFE-D4B99919C37A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5A2B92A0-A21A-4345-B5AD-085FF4FF036A}"/>
</file>

<file path=customXml/itemProps4.xml><?xml version="1.0" encoding="utf-8"?>
<ds:datastoreItem xmlns:ds="http://schemas.openxmlformats.org/officeDocument/2006/customXml" ds:itemID="{5BFBB01D-55A3-40FE-A71B-2B9C631D4936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</TotalTime>
  <Pages>11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Докунина Евгения Ивановна</cp:lastModifiedBy>
  <cp:revision>3</cp:revision>
  <cp:lastPrinted>2017-06-02T08:35:00Z</cp:lastPrinted>
  <dcterms:created xsi:type="dcterms:W3CDTF">2017-06-22T13:31:00Z</dcterms:created>
  <dcterms:modified xsi:type="dcterms:W3CDTF">2017-06-22T13:33:00Z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нормативов потребления электрической энергии в целях содержания общего имущества в многоквартирном доме и внесении  изменений в постановление Правительства области от 31.10.2016 № 1135-п</vt:lpwstr>
  </property>
  <property fmtid="{D5CDD505-2E9C-101B-9397-08002B2CF9AE}" pid="6" name="ContentTypeId">
    <vt:lpwstr>0x0101004652DC89D47FB74683366416A31888CB</vt:lpwstr>
  </property>
</Properties>
</file>